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9" w:type="dxa"/>
        <w:tblLook w:val="01E0" w:firstRow="1" w:lastRow="1" w:firstColumn="1" w:lastColumn="1" w:noHBand="0" w:noVBand="0"/>
      </w:tblPr>
      <w:tblGrid>
        <w:gridCol w:w="5508"/>
        <w:gridCol w:w="4631"/>
      </w:tblGrid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B91E6A" w:rsidRDefault="005A465C" w:rsidP="005A465C">
            <w:pPr>
              <w:rPr>
                <w:rFonts w:ascii="Trebuchet MS" w:eastAsiaTheme="minorEastAsia" w:hAnsi="Trebuchet MS"/>
                <w:bCs/>
                <w:sz w:val="22"/>
                <w:szCs w:val="22"/>
                <w:lang w:val="en-US"/>
              </w:rPr>
            </w:pPr>
          </w:p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>ΕΛΛΗΝΙΚΗ ΔΗΜΟΚΡΑΤΙΑ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5A465C" w:rsidRPr="00EF3D2A" w:rsidRDefault="005A465C" w:rsidP="009B0761">
            <w:pPr>
              <w:pStyle w:val="2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>ΑΠΟΚΕΝΤΡΩΜΕΝΗ ΔΙΟΙΚΗΣΗ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>ΜΑΚΕΔΟΝΙΑΣ – ΘΡΑΚΗΣ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ΓΕΝΙΚΗ ΔΙΕΥΘΥΝΣΗ ΔΑΣΩΝ</w:t>
            </w:r>
          </w:p>
          <w:p w:rsidR="005A465C" w:rsidRPr="00EF3D2A" w:rsidRDefault="005A465C" w:rsidP="005A465C">
            <w:pPr>
              <w:rPr>
                <w:rFonts w:ascii="Trebuchet MS" w:hAnsi="Trebuchet MS"/>
                <w:i/>
                <w:sz w:val="22"/>
                <w:szCs w:val="22"/>
                <w:lang w:eastAsia="zh-CN"/>
              </w:rPr>
            </w:pP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  <w:lang w:val="en-US"/>
              </w:rPr>
              <w:t>KAI</w:t>
            </w:r>
            <w:r w:rsidRPr="00EF3D2A">
              <w:rPr>
                <w:rFonts w:ascii="Trebuchet MS" w:eastAsiaTheme="minorEastAsia" w:hAnsi="Trebuchet MS"/>
                <w:bCs/>
                <w:sz w:val="22"/>
                <w:szCs w:val="22"/>
              </w:rPr>
              <w:t xml:space="preserve"> ΑΓΡΟΤΙΚΩΝ ΥΠΟΘΕΣΕΩΝ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ind w:right="-249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Δ/ΝΣΗ ΣΥΝΤΟΝΙΣΜΟΥ &amp; ΕΠΙΘΕΩΡΗΣΗΣ ΔΑΣΩΝ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  <w:tr w:rsidR="005A465C" w:rsidRPr="00EF3D2A" w:rsidTr="00FA409D">
        <w:tc>
          <w:tcPr>
            <w:tcW w:w="5508" w:type="dxa"/>
            <w:shd w:val="clear" w:color="auto" w:fill="auto"/>
            <w:vAlign w:val="center"/>
          </w:tcPr>
          <w:p w:rsidR="005A465C" w:rsidRPr="00EF3D2A" w:rsidRDefault="005A465C" w:rsidP="005A465C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ΔΙΕΥΘΥΝΣΗ ΔΑΣΩΝ Ν. ΚΑΒΑΛΑΣ </w:t>
            </w:r>
          </w:p>
          <w:p w:rsidR="005A465C" w:rsidRPr="00EF3D2A" w:rsidRDefault="005A465C" w:rsidP="005A465C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ΔΑΣΑΡΧΕΙΟ ΚΑΒΑΛΑΣ</w:t>
            </w:r>
          </w:p>
        </w:tc>
        <w:tc>
          <w:tcPr>
            <w:tcW w:w="4631" w:type="dxa"/>
            <w:shd w:val="clear" w:color="auto" w:fill="auto"/>
          </w:tcPr>
          <w:p w:rsidR="005A465C" w:rsidRPr="00EF3D2A" w:rsidRDefault="005A465C" w:rsidP="005C2260">
            <w:pPr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3D6669" w:rsidRPr="00EF3D2A" w:rsidRDefault="003D6669">
      <w:pPr>
        <w:jc w:val="both"/>
        <w:rPr>
          <w:rFonts w:ascii="Trebuchet MS" w:hAnsi="Trebuchet MS"/>
          <w:sz w:val="22"/>
          <w:szCs w:val="22"/>
        </w:rPr>
      </w:pPr>
    </w:p>
    <w:p w:rsidR="003D6669" w:rsidRPr="00EF3D2A" w:rsidRDefault="003D6669">
      <w:pPr>
        <w:jc w:val="both"/>
        <w:rPr>
          <w:rFonts w:ascii="Trebuchet MS" w:hAnsi="Trebuchet MS"/>
          <w:sz w:val="22"/>
          <w:szCs w:val="22"/>
        </w:rPr>
      </w:pPr>
    </w:p>
    <w:p w:rsidR="002B4549" w:rsidRPr="00EF3D2A" w:rsidRDefault="00CE359B">
      <w:pPr>
        <w:jc w:val="center"/>
        <w:rPr>
          <w:rFonts w:ascii="Trebuchet MS" w:hAnsi="Trebuchet MS"/>
          <w:b/>
          <w:spacing w:val="28"/>
          <w:sz w:val="22"/>
          <w:szCs w:val="22"/>
        </w:rPr>
      </w:pPr>
      <w:r>
        <w:rPr>
          <w:rFonts w:ascii="Trebuchet MS" w:hAnsi="Trebuchet MS"/>
          <w:b/>
          <w:spacing w:val="28"/>
          <w:sz w:val="22"/>
          <w:szCs w:val="22"/>
        </w:rPr>
        <w:t>ΠΡΟΕΚΤΙΜΗΣΗ ΑΜΟΙΒΗΣ</w:t>
      </w:r>
    </w:p>
    <w:p w:rsidR="00C50297" w:rsidRPr="00CE359B" w:rsidRDefault="00C50297" w:rsidP="00EF3D2A">
      <w:pPr>
        <w:jc w:val="center"/>
        <w:rPr>
          <w:rFonts w:ascii="Trebuchet MS" w:hAnsi="Trebuchet MS"/>
          <w:b/>
          <w:i/>
          <w:sz w:val="22"/>
          <w:szCs w:val="22"/>
        </w:rPr>
      </w:pPr>
      <w:r w:rsidRPr="00EF3D2A">
        <w:rPr>
          <w:rFonts w:ascii="Trebuchet MS" w:hAnsi="Trebuchet MS"/>
          <w:b/>
          <w:i/>
          <w:sz w:val="22"/>
          <w:szCs w:val="22"/>
        </w:rPr>
        <w:t>«</w:t>
      </w:r>
      <w:r w:rsidR="00D16322" w:rsidRPr="00D16322">
        <w:rPr>
          <w:rFonts w:ascii="Trebuchet MS" w:hAnsi="Trebuchet MS"/>
          <w:b/>
          <w:i/>
          <w:sz w:val="22"/>
          <w:szCs w:val="22"/>
        </w:rPr>
        <w:t xml:space="preserve">Βοηθητικές εργασίες υπολογισμού ογκομετρικών και προσαυξητικών </w:t>
      </w:r>
      <w:r w:rsidR="00D16322" w:rsidRPr="00D16322">
        <w:rPr>
          <w:rFonts w:ascii="Trebuchet MS" w:hAnsi="Trebuchet MS"/>
          <w:b/>
          <w:i/>
          <w:sz w:val="22"/>
          <w:szCs w:val="22"/>
        </w:rPr>
        <w:br/>
        <w:t xml:space="preserve">δεδομένων και εκτίμησης άνθρακα, αξιολόγηση αισθητικής τοπίου και κατάρτιση ειδικών Φ.Π.Σ. του Αισθητικού Δάσους Καβάλας, περιοχής ευθύνης Δασαρχείου Καβάλας στα πλαίσια της σύνταξης Μελέτης Διαχείρισης Προστατευόμενης Φυσικής </w:t>
      </w:r>
      <w:r w:rsidR="00D16322" w:rsidRPr="00D16322">
        <w:rPr>
          <w:rFonts w:ascii="Trebuchet MS" w:hAnsi="Trebuchet MS"/>
          <w:b/>
          <w:i/>
          <w:sz w:val="22"/>
          <w:szCs w:val="22"/>
        </w:rPr>
        <w:br/>
        <w:t>Περιοχής του Αισθητικού Δάσους Καβάλας</w:t>
      </w:r>
      <w:r w:rsidRPr="00EF3D2A">
        <w:rPr>
          <w:rFonts w:ascii="Trebuchet MS" w:hAnsi="Trebuchet MS"/>
          <w:b/>
          <w:i/>
          <w:sz w:val="22"/>
          <w:szCs w:val="22"/>
        </w:rPr>
        <w:t>»</w:t>
      </w:r>
    </w:p>
    <w:p w:rsidR="00D16322" w:rsidRPr="00EF3D2A" w:rsidRDefault="00D16322" w:rsidP="00D16322">
      <w:pPr>
        <w:tabs>
          <w:tab w:val="left" w:pos="540"/>
          <w:tab w:val="left" w:pos="1620"/>
        </w:tabs>
        <w:spacing w:before="120" w:after="120" w:line="288" w:lineRule="auto"/>
        <w:ind w:left="2160" w:hanging="2160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Το κάτωθι πινάκιο αμοιβής βασίζεται:</w:t>
      </w:r>
    </w:p>
    <w:p w:rsidR="00D16322" w:rsidRPr="00EF3D2A" w:rsidRDefault="00D16322" w:rsidP="00D16322">
      <w:pPr>
        <w:numPr>
          <w:ilvl w:val="0"/>
          <w:numId w:val="10"/>
        </w:numPr>
        <w:tabs>
          <w:tab w:val="left" w:pos="540"/>
          <w:tab w:val="left" w:pos="1620"/>
        </w:tabs>
        <w:spacing w:before="120" w:after="12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Στο τιμολόγιο των διαχει</w:t>
      </w:r>
      <w:r>
        <w:rPr>
          <w:rFonts w:ascii="Trebuchet MS" w:hAnsi="Trebuchet MS"/>
          <w:sz w:val="22"/>
          <w:szCs w:val="22"/>
        </w:rPr>
        <w:t xml:space="preserve">ριστικών μελετών με βάση την υπ. </w:t>
      </w:r>
      <w:r w:rsidRPr="00EF3D2A">
        <w:rPr>
          <w:rFonts w:ascii="Trebuchet MS" w:hAnsi="Trebuchet MS"/>
          <w:sz w:val="22"/>
          <w:szCs w:val="22"/>
        </w:rPr>
        <w:t>αριθ. 74579/3022/11-7-91</w:t>
      </w:r>
      <w:r>
        <w:rPr>
          <w:rFonts w:ascii="Trebuchet MS" w:hAnsi="Trebuchet MS"/>
          <w:sz w:val="22"/>
          <w:szCs w:val="22"/>
        </w:rPr>
        <w:t xml:space="preserve"> </w:t>
      </w:r>
      <w:r w:rsidRPr="00EF3D2A">
        <w:rPr>
          <w:rFonts w:ascii="Trebuchet MS" w:hAnsi="Trebuchet MS"/>
          <w:sz w:val="22"/>
          <w:szCs w:val="22"/>
        </w:rPr>
        <w:t xml:space="preserve">απόφαση Υπ. Γεωργίας και τις τιμές του </w:t>
      </w:r>
      <w:r w:rsidRPr="006D68B0">
        <w:rPr>
          <w:rFonts w:ascii="Trebuchet MS" w:hAnsi="Trebuchet MS"/>
          <w:sz w:val="22"/>
          <w:szCs w:val="22"/>
        </w:rPr>
        <w:t>3ου τριμήνου 2012</w:t>
      </w:r>
      <w:r w:rsidRPr="0039528F">
        <w:rPr>
          <w:rFonts w:ascii="Trebuchet MS" w:hAnsi="Trebuchet MS"/>
          <w:sz w:val="22"/>
          <w:szCs w:val="22"/>
        </w:rPr>
        <w:t>.</w:t>
      </w:r>
    </w:p>
    <w:p w:rsidR="00D16322" w:rsidRPr="00EF3D2A" w:rsidRDefault="00D16322" w:rsidP="00D16322">
      <w:pPr>
        <w:numPr>
          <w:ilvl w:val="0"/>
          <w:numId w:val="10"/>
        </w:numPr>
        <w:tabs>
          <w:tab w:val="left" w:pos="540"/>
          <w:tab w:val="left" w:pos="1620"/>
        </w:tabs>
        <w:spacing w:before="120" w:after="120" w:line="288" w:lineRule="auto"/>
        <w:ind w:left="714" w:hanging="357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Στην </w:t>
      </w:r>
      <w:r>
        <w:rPr>
          <w:rFonts w:ascii="Trebuchet MS" w:hAnsi="Trebuchet MS"/>
          <w:sz w:val="22"/>
          <w:szCs w:val="22"/>
        </w:rPr>
        <w:t xml:space="preserve">υπ. </w:t>
      </w:r>
      <w:r w:rsidR="009C7E2B">
        <w:rPr>
          <w:rFonts w:ascii="Trebuchet MS" w:hAnsi="Trebuchet MS"/>
          <w:sz w:val="22"/>
          <w:szCs w:val="22"/>
        </w:rPr>
        <w:t xml:space="preserve">αριθ. </w:t>
      </w:r>
      <w:proofErr w:type="spellStart"/>
      <w:r w:rsidR="009C7E2B">
        <w:rPr>
          <w:rFonts w:ascii="Trebuchet MS" w:hAnsi="Trebuchet MS"/>
          <w:sz w:val="22"/>
          <w:szCs w:val="22"/>
        </w:rPr>
        <w:t>ΔΝΣγ</w:t>
      </w:r>
      <w:proofErr w:type="spellEnd"/>
      <w:r w:rsidR="009C7E2B">
        <w:rPr>
          <w:rFonts w:ascii="Trebuchet MS" w:hAnsi="Trebuchet MS"/>
          <w:sz w:val="22"/>
          <w:szCs w:val="22"/>
        </w:rPr>
        <w:t xml:space="preserve"> /32129/ΦΝ </w:t>
      </w:r>
      <w:r w:rsidRPr="00EF3D2A">
        <w:rPr>
          <w:rFonts w:ascii="Trebuchet MS" w:hAnsi="Trebuchet MS"/>
          <w:sz w:val="22"/>
          <w:szCs w:val="22"/>
        </w:rPr>
        <w:t>466</w:t>
      </w:r>
      <w:r w:rsidR="009C7E2B">
        <w:rPr>
          <w:rFonts w:ascii="Trebuchet MS" w:hAnsi="Trebuchet MS"/>
          <w:sz w:val="22"/>
          <w:szCs w:val="22"/>
        </w:rPr>
        <w:t>/2017</w:t>
      </w:r>
      <w:r w:rsidR="007D7766">
        <w:rPr>
          <w:rFonts w:ascii="Trebuchet MS" w:hAnsi="Trebuchet MS"/>
          <w:sz w:val="22"/>
          <w:szCs w:val="22"/>
        </w:rPr>
        <w:t xml:space="preserve"> (ΦΕΚ 2519/Β΄</w:t>
      </w:r>
      <w:bookmarkStart w:id="0" w:name="_GoBack"/>
      <w:bookmarkEnd w:id="0"/>
      <w:r w:rsidR="009C7E2B">
        <w:rPr>
          <w:rFonts w:ascii="Trebuchet MS" w:hAnsi="Trebuchet MS"/>
          <w:sz w:val="22"/>
          <w:szCs w:val="22"/>
        </w:rPr>
        <w:t>/2017</w:t>
      </w:r>
      <w:r w:rsidRPr="00EF3D2A">
        <w:rPr>
          <w:rFonts w:ascii="Trebuchet MS" w:hAnsi="Trebuchet MS"/>
          <w:sz w:val="22"/>
          <w:szCs w:val="22"/>
        </w:rPr>
        <w:t>)  Απόφαση του Υπ. Υποδομών και Μεταφορών «Έγκριση Κανονισμού Προεκτιμώμενων Αμοιβών μελετών και παροχής τεχνικών και λοιπών συναφών επιστημονικών υπηρεσιών κατά τη διαδικασία της παρ. 8 δ του άρθρου 53 του ν. 4412/2016 (Α΄ 147).</w:t>
      </w:r>
    </w:p>
    <w:p w:rsidR="00D16322" w:rsidRPr="00D16322" w:rsidRDefault="00D16322" w:rsidP="00D16322">
      <w:pPr>
        <w:numPr>
          <w:ilvl w:val="0"/>
          <w:numId w:val="10"/>
        </w:numPr>
        <w:spacing w:before="120" w:after="120" w:line="288" w:lineRule="auto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Στην Εγκύκλιο </w:t>
      </w:r>
      <w:r w:rsidR="00B91E6A">
        <w:rPr>
          <w:rFonts w:ascii="Trebuchet MS" w:hAnsi="Trebuchet MS"/>
          <w:sz w:val="22"/>
          <w:szCs w:val="22"/>
        </w:rPr>
        <w:t>Εγκ.3/201</w:t>
      </w:r>
      <w:r w:rsidR="00B91E6A" w:rsidRPr="00B91E6A">
        <w:rPr>
          <w:rFonts w:ascii="Trebuchet MS" w:hAnsi="Trebuchet MS"/>
          <w:sz w:val="22"/>
          <w:szCs w:val="22"/>
        </w:rPr>
        <w:t>9</w:t>
      </w:r>
      <w:r w:rsidRPr="00D16322">
        <w:rPr>
          <w:rFonts w:ascii="Trebuchet MS" w:hAnsi="Trebuchet MS"/>
          <w:sz w:val="22"/>
          <w:szCs w:val="22"/>
        </w:rPr>
        <w:t xml:space="preserve"> (ΔΝΣ/12546/ΦΝ439.6/19-3-19) </w:t>
      </w:r>
      <w:r w:rsidRPr="00EF3D2A">
        <w:rPr>
          <w:rFonts w:ascii="Trebuchet MS" w:hAnsi="Trebuchet MS"/>
          <w:sz w:val="22"/>
          <w:szCs w:val="22"/>
        </w:rPr>
        <w:t>Υπ. Υποδομών, Μεταφορών και Δικτύων /</w:t>
      </w:r>
      <w:r w:rsidRPr="00EF3D2A">
        <w:rPr>
          <w:rFonts w:ascii="Trebuchet MS" w:hAnsi="Trebuchet MS"/>
          <w:bCs/>
          <w:sz w:val="22"/>
          <w:szCs w:val="22"/>
        </w:rPr>
        <w:t>Γενική Γραμματεία Δημοσίων Έργων</w:t>
      </w:r>
      <w:r w:rsidRPr="00EF3D2A">
        <w:rPr>
          <w:rFonts w:ascii="Trebuchet MS" w:hAnsi="Trebuchet MS"/>
          <w:sz w:val="22"/>
          <w:szCs w:val="22"/>
        </w:rPr>
        <w:t xml:space="preserve"> «</w:t>
      </w:r>
      <w:r w:rsidRPr="00EF3D2A">
        <w:rPr>
          <w:rFonts w:ascii="Trebuchet MS" w:hAnsi="Trebuchet MS"/>
          <w:sz w:val="22"/>
          <w:szCs w:val="22"/>
          <w:lang w:val="en-US"/>
        </w:rPr>
        <w:t>A</w:t>
      </w:r>
      <w:r w:rsidRPr="00EF3D2A">
        <w:rPr>
          <w:rFonts w:ascii="Trebuchet MS" w:hAnsi="Trebuchet MS"/>
          <w:sz w:val="22"/>
          <w:szCs w:val="22"/>
        </w:rPr>
        <w:t>ναπροσαρμογή τιμής συντελεστή (τκ) του Κανονισμού Προεκτιμωμένων Αμοιβών Μελετών και Υπηρεσιών για το έτος 201</w:t>
      </w:r>
      <w:r w:rsidRPr="00D16322">
        <w:rPr>
          <w:rFonts w:ascii="Trebuchet MS" w:hAnsi="Trebuchet MS"/>
          <w:sz w:val="22"/>
          <w:szCs w:val="22"/>
        </w:rPr>
        <w:t>9</w:t>
      </w:r>
      <w:r w:rsidRPr="00EF3D2A">
        <w:rPr>
          <w:rFonts w:ascii="Trebuchet MS" w:hAnsi="Trebuchet MS"/>
          <w:sz w:val="22"/>
          <w:szCs w:val="22"/>
        </w:rPr>
        <w:t>»</w:t>
      </w:r>
    </w:p>
    <w:p w:rsidR="00D16322" w:rsidRPr="0016582F" w:rsidRDefault="00D16322" w:rsidP="00D16322">
      <w:pPr>
        <w:spacing w:before="120" w:after="120" w:line="288" w:lineRule="auto"/>
        <w:rPr>
          <w:rFonts w:ascii="Trebuchet MS" w:hAnsi="Trebuchet MS"/>
          <w:sz w:val="22"/>
          <w:szCs w:val="22"/>
        </w:rPr>
      </w:pPr>
    </w:p>
    <w:p w:rsidR="00D16322" w:rsidRPr="00EF3D2A" w:rsidRDefault="00D16322" w:rsidP="00D16322">
      <w:pPr>
        <w:tabs>
          <w:tab w:val="left" w:pos="540"/>
          <w:tab w:val="left" w:pos="1620"/>
        </w:tabs>
        <w:spacing w:before="120" w:after="120" w:line="288" w:lineRule="auto"/>
        <w:ind w:left="2160" w:hanging="2160"/>
        <w:rPr>
          <w:rFonts w:ascii="Trebuchet MS" w:hAnsi="Trebuchet MS"/>
          <w:b/>
          <w:sz w:val="22"/>
          <w:szCs w:val="22"/>
        </w:rPr>
      </w:pPr>
      <w:r w:rsidRPr="00EF3D2A">
        <w:rPr>
          <w:rFonts w:ascii="Trebuchet MS" w:hAnsi="Trebuchet MS"/>
          <w:b/>
          <w:sz w:val="22"/>
          <w:szCs w:val="22"/>
        </w:rPr>
        <w:t xml:space="preserve">Άρθρο ΓΕΝ.3  </w:t>
      </w:r>
      <w:r w:rsidRPr="00EF3D2A">
        <w:rPr>
          <w:rFonts w:ascii="Trebuchet MS" w:hAnsi="Trebuchet MS"/>
          <w:b/>
          <w:sz w:val="22"/>
          <w:szCs w:val="22"/>
        </w:rPr>
        <w:tab/>
        <w:t xml:space="preserve">Συντελεστής (τκ) </w:t>
      </w:r>
    </w:p>
    <w:p w:rsidR="00D16322" w:rsidRPr="00EF3D2A" w:rsidRDefault="00D16322" w:rsidP="00D16322">
      <w:pPr>
        <w:pStyle w:val="normal-1"/>
        <w:spacing w:line="288" w:lineRule="auto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Για τις αμοιβές του έτους 201</w:t>
      </w:r>
      <w:r>
        <w:rPr>
          <w:rFonts w:ascii="Trebuchet MS" w:hAnsi="Trebuchet MS"/>
          <w:sz w:val="22"/>
          <w:szCs w:val="22"/>
        </w:rPr>
        <w:t>9</w:t>
      </w:r>
      <w:r w:rsidRPr="00EF3D2A">
        <w:rPr>
          <w:rFonts w:ascii="Trebuchet MS" w:hAnsi="Trebuchet MS"/>
          <w:sz w:val="22"/>
          <w:szCs w:val="22"/>
        </w:rPr>
        <w:t xml:space="preserve"> ο συντελεστής (τκ) έχει τιμή (τκ) = 1,</w:t>
      </w:r>
      <w:r>
        <w:rPr>
          <w:rFonts w:ascii="Trebuchet MS" w:hAnsi="Trebuchet MS"/>
          <w:sz w:val="22"/>
          <w:szCs w:val="22"/>
        </w:rPr>
        <w:t>218</w:t>
      </w:r>
      <w:r w:rsidRPr="00EF3D2A">
        <w:rPr>
          <w:rFonts w:ascii="Trebuchet MS" w:hAnsi="Trebuchet MS"/>
          <w:sz w:val="22"/>
          <w:szCs w:val="22"/>
        </w:rPr>
        <w:t>.</w:t>
      </w:r>
    </w:p>
    <w:p w:rsidR="00D16322" w:rsidRPr="00EF3D2A" w:rsidRDefault="00D16322" w:rsidP="00D16322">
      <w:pPr>
        <w:pStyle w:val="2"/>
        <w:tabs>
          <w:tab w:val="left" w:pos="2160"/>
        </w:tabs>
        <w:spacing w:before="120" w:after="120" w:line="288" w:lineRule="auto"/>
        <w:jc w:val="both"/>
        <w:rPr>
          <w:rFonts w:ascii="Trebuchet MS" w:hAnsi="Trebuchet MS"/>
          <w:iCs/>
          <w:sz w:val="22"/>
          <w:szCs w:val="22"/>
        </w:rPr>
      </w:pPr>
      <w:r w:rsidRPr="00EF3D2A">
        <w:rPr>
          <w:rFonts w:ascii="Trebuchet MS" w:hAnsi="Trebuchet MS"/>
          <w:iCs/>
          <w:sz w:val="22"/>
          <w:szCs w:val="22"/>
        </w:rPr>
        <w:t>Άρθρο  ΓΕΝ.4</w:t>
      </w:r>
      <w:r w:rsidRPr="00EF3D2A">
        <w:rPr>
          <w:rFonts w:ascii="Trebuchet MS" w:hAnsi="Trebuchet MS"/>
          <w:iCs/>
          <w:sz w:val="22"/>
          <w:szCs w:val="22"/>
        </w:rPr>
        <w:tab/>
        <w:t>Αμοιβή μηχανικών ή άλλων επιστημόνων ανάλογα με τον χρόνο απασχόλησης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bCs/>
          <w:sz w:val="22"/>
          <w:szCs w:val="22"/>
        </w:rPr>
        <w:t>1.</w:t>
      </w:r>
      <w:r w:rsidRPr="00EF3D2A">
        <w:rPr>
          <w:rFonts w:ascii="Trebuchet MS" w:hAnsi="Trebuchet MS"/>
          <w:sz w:val="22"/>
          <w:szCs w:val="22"/>
        </w:rPr>
        <w:tab/>
        <w:t>Η προεκτιμώμενη αμοιβή σε Ευρώ για την παροχή ανεξάρτητων υπηρεσιών μηχανικού ή άλλου επιστήμονα που δεν αφορούν στην εκπόνηση μελέτης αμειβόμενης βάσει ειδικών προβλέψεων του παρόντος υπολογίζεται ανάλογα με το χρόνο απασχόλησης ανά ημέρα ή κλάσμα ημέρας ως εξής: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>α-</w:t>
      </w:r>
      <w:r w:rsidRPr="00EF3D2A">
        <w:rPr>
          <w:rFonts w:ascii="Trebuchet MS" w:hAnsi="Trebuchet MS"/>
          <w:sz w:val="22"/>
          <w:szCs w:val="22"/>
        </w:rPr>
        <w:tab/>
        <w:t>Για επιστήμονα εμπειρίας μέχρι 10 έτη: 300*</w:t>
      </w:r>
      <w:r w:rsidRPr="00EF3D2A">
        <w:rPr>
          <w:rFonts w:ascii="Trebuchet MS" w:hAnsi="Trebuchet MS"/>
          <w:b/>
          <w:sz w:val="22"/>
          <w:szCs w:val="22"/>
        </w:rPr>
        <w:t>τκ = 36</w:t>
      </w:r>
      <w:r>
        <w:rPr>
          <w:rFonts w:ascii="Trebuchet MS" w:hAnsi="Trebuchet MS"/>
          <w:b/>
          <w:sz w:val="22"/>
          <w:szCs w:val="22"/>
        </w:rPr>
        <w:t>5</w:t>
      </w:r>
      <w:r w:rsidRPr="00EF3D2A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>4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>β-</w:t>
      </w:r>
      <w:r w:rsidRPr="00EF3D2A">
        <w:rPr>
          <w:rFonts w:ascii="Trebuchet MS" w:hAnsi="Trebuchet MS"/>
          <w:sz w:val="22"/>
          <w:szCs w:val="22"/>
        </w:rPr>
        <w:tab/>
        <w:t>Για επιστήμονα εμπειρίας από 10 έως 20 έτη: 450*</w:t>
      </w:r>
      <w:r w:rsidRPr="00EF3D2A">
        <w:rPr>
          <w:rFonts w:ascii="Trebuchet MS" w:hAnsi="Trebuchet MS"/>
          <w:b/>
          <w:sz w:val="22"/>
          <w:szCs w:val="22"/>
        </w:rPr>
        <w:t xml:space="preserve">τκ = </w:t>
      </w:r>
      <w:r>
        <w:rPr>
          <w:rFonts w:ascii="Trebuchet MS" w:hAnsi="Trebuchet MS"/>
          <w:b/>
          <w:sz w:val="22"/>
          <w:szCs w:val="22"/>
        </w:rPr>
        <w:t>548</w:t>
      </w:r>
      <w:r w:rsidRPr="00EF3D2A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>10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>γ-</w:t>
      </w:r>
      <w:r w:rsidRPr="00EF3D2A">
        <w:rPr>
          <w:rFonts w:ascii="Trebuchet MS" w:hAnsi="Trebuchet MS"/>
          <w:sz w:val="22"/>
          <w:szCs w:val="22"/>
        </w:rPr>
        <w:tab/>
        <w:t>Για επιστήμονα εμπειρίας μεγαλύτερης των 20 ετών: 600*</w:t>
      </w:r>
      <w:r w:rsidRPr="00EF3D2A">
        <w:rPr>
          <w:rFonts w:ascii="Trebuchet MS" w:hAnsi="Trebuchet MS"/>
          <w:b/>
          <w:sz w:val="22"/>
          <w:szCs w:val="22"/>
        </w:rPr>
        <w:t xml:space="preserve">τκ = </w:t>
      </w:r>
      <w:r>
        <w:rPr>
          <w:rFonts w:ascii="Trebuchet MS" w:hAnsi="Trebuchet MS"/>
          <w:b/>
          <w:sz w:val="22"/>
          <w:szCs w:val="22"/>
        </w:rPr>
        <w:t>730</w:t>
      </w:r>
      <w:r w:rsidRPr="00EF3D2A">
        <w:rPr>
          <w:rFonts w:ascii="Trebuchet MS" w:hAnsi="Trebuchet MS"/>
          <w:b/>
          <w:sz w:val="22"/>
          <w:szCs w:val="22"/>
        </w:rPr>
        <w:t>,</w:t>
      </w:r>
      <w:r>
        <w:rPr>
          <w:rFonts w:ascii="Trebuchet MS" w:hAnsi="Trebuchet MS"/>
          <w:b/>
          <w:sz w:val="22"/>
          <w:szCs w:val="22"/>
        </w:rPr>
        <w:t>80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ab/>
        <w:t xml:space="preserve">όπου </w:t>
      </w:r>
      <w:r w:rsidRPr="00EF3D2A">
        <w:rPr>
          <w:rFonts w:ascii="Trebuchet MS" w:hAnsi="Trebuchet MS"/>
          <w:b/>
          <w:sz w:val="22"/>
          <w:szCs w:val="22"/>
        </w:rPr>
        <w:t xml:space="preserve">τκ </w:t>
      </w:r>
      <w:r w:rsidRPr="00EF3D2A">
        <w:rPr>
          <w:rFonts w:ascii="Trebuchet MS" w:hAnsi="Trebuchet MS"/>
          <w:sz w:val="22"/>
          <w:szCs w:val="22"/>
        </w:rPr>
        <w:t>είναι ο συντελεστής του άρθρου ΓΕΝ 3.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540" w:hanging="540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bCs/>
          <w:sz w:val="22"/>
          <w:szCs w:val="22"/>
        </w:rPr>
        <w:t>2.</w:t>
      </w:r>
      <w:r w:rsidRPr="00EF3D2A">
        <w:rPr>
          <w:rFonts w:ascii="Trebuchet MS" w:hAnsi="Trebuchet MS"/>
          <w:sz w:val="22"/>
          <w:szCs w:val="22"/>
        </w:rPr>
        <w:tab/>
        <w:t>Οι αποζημιώσεις της παραγράφου 1 νοούνται για απασχόληση εντός ή εκτός έδρας (στο εσωτερικό) περισσότερων της μιας ημερών, ή, σε περίπτωση μίας μόνο ημέρας για απασχόληση πέντε (5) τουλάχιστον ωρών. Για απασχόληση μικρότερη των 5 ωρών, η ωριαία απασχόληση ορίζεται ίση προς το 0,20 των παραπάνω ημερήσιων αποζημιώσεων με ελάχιστη αμοιβή όχι μικρότερη των 150*τκ.</w:t>
      </w:r>
      <w:r w:rsidRPr="00EF3D2A">
        <w:rPr>
          <w:rFonts w:ascii="Trebuchet MS" w:hAnsi="Trebuchet MS"/>
          <w:b/>
          <w:sz w:val="22"/>
          <w:szCs w:val="22"/>
        </w:rPr>
        <w:tab/>
      </w:r>
      <w:r w:rsidRPr="00EF3D2A">
        <w:rPr>
          <w:rFonts w:ascii="Trebuchet MS" w:hAnsi="Trebuchet MS"/>
          <w:sz w:val="22"/>
          <w:szCs w:val="22"/>
        </w:rPr>
        <w:t xml:space="preserve">Στην ανωτέρω αμοιβή νοείται ότι περιλαμβάνεται το </w:t>
      </w:r>
      <w:r w:rsidRPr="00EF3D2A">
        <w:rPr>
          <w:rFonts w:ascii="Trebuchet MS" w:hAnsi="Trebuchet MS"/>
          <w:sz w:val="22"/>
          <w:szCs w:val="22"/>
        </w:rPr>
        <w:lastRenderedPageBreak/>
        <w:t>σύνολο των άμεσων και έμμεσων, γενικών και ειδικών υποστηρικτικών και λειτουργικών δαπανών του.</w:t>
      </w:r>
    </w:p>
    <w:p w:rsidR="00D16322" w:rsidRPr="00EF3D2A" w:rsidRDefault="00D16322" w:rsidP="00D16322">
      <w:pPr>
        <w:tabs>
          <w:tab w:val="left" w:pos="540"/>
        </w:tabs>
        <w:spacing w:before="120" w:after="120" w:line="288" w:lineRule="auto"/>
        <w:ind w:left="1021" w:hanging="1021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3.</w:t>
      </w:r>
      <w:r w:rsidRPr="00EF3D2A">
        <w:rPr>
          <w:rFonts w:ascii="Trebuchet MS" w:hAnsi="Trebuchet MS"/>
          <w:sz w:val="22"/>
          <w:szCs w:val="22"/>
        </w:rPr>
        <w:tab/>
        <w:t xml:space="preserve">Η αποζημίωση ανθρωπομήνα νοείται ως αποζημίωση 22 ανθρωποημερών. </w:t>
      </w:r>
    </w:p>
    <w:p w:rsidR="00D16322" w:rsidRPr="00EF3D2A" w:rsidRDefault="00D16322" w:rsidP="00D16322">
      <w:pPr>
        <w:spacing w:before="120" w:after="120" w:line="288" w:lineRule="auto"/>
        <w:rPr>
          <w:rFonts w:ascii="Trebuchet MS" w:hAnsi="Trebuchet MS"/>
          <w:sz w:val="22"/>
          <w:szCs w:val="22"/>
        </w:rPr>
      </w:pPr>
    </w:p>
    <w:p w:rsidR="00AF12A9" w:rsidRPr="00EF3D2A" w:rsidRDefault="00AF12A9" w:rsidP="00AF12A9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2"/>
          <w:szCs w:val="22"/>
        </w:rPr>
      </w:pPr>
      <w:r w:rsidRPr="00EF3D2A">
        <w:rPr>
          <w:rFonts w:ascii="Trebuchet MS" w:hAnsi="Trebuchet MS"/>
          <w:b/>
          <w:sz w:val="22"/>
          <w:szCs w:val="22"/>
        </w:rPr>
        <w:t xml:space="preserve">ΠΙΝΑΚΑΣ ΒΑΣΙΚΩΝ ΤΙΜΩΝ ΗΜΕΡΟΜΙΣΘΙΩΝ ΚΑΙ ΗΜΕΡΗΣΙΩΝ ΑΠΟΖΗΜΙΩΣΕΩΝ ΕΡΓΑΖΟΜΕΝΩΝ (Τιμές σύμφωνα με </w:t>
      </w:r>
      <w:r w:rsidR="00D16322" w:rsidRPr="00B91E6A">
        <w:rPr>
          <w:rFonts w:ascii="Trebuchet MS" w:hAnsi="Trebuchet MS"/>
          <w:b/>
          <w:sz w:val="22"/>
          <w:szCs w:val="22"/>
        </w:rPr>
        <w:t>3</w:t>
      </w:r>
      <w:r w:rsidRPr="00B91E6A">
        <w:rPr>
          <w:rFonts w:ascii="Trebuchet MS" w:hAnsi="Trebuchet MS"/>
          <w:b/>
          <w:sz w:val="22"/>
          <w:szCs w:val="22"/>
          <w:vertAlign w:val="superscript"/>
        </w:rPr>
        <w:t>ο</w:t>
      </w:r>
      <w:r w:rsidRPr="00B91E6A">
        <w:rPr>
          <w:rFonts w:ascii="Trebuchet MS" w:hAnsi="Trebuchet MS"/>
          <w:b/>
          <w:sz w:val="22"/>
          <w:szCs w:val="22"/>
        </w:rPr>
        <w:t xml:space="preserve"> τρίμηνο 2012</w:t>
      </w:r>
      <w:r w:rsidRPr="00EF3D2A">
        <w:rPr>
          <w:rFonts w:ascii="Trebuchet MS" w:hAnsi="Trebuchet MS"/>
          <w:b/>
          <w:sz w:val="22"/>
          <w:szCs w:val="22"/>
        </w:rPr>
        <w:t>)</w:t>
      </w:r>
    </w:p>
    <w:p w:rsidR="00AF12A9" w:rsidRPr="00EF3D2A" w:rsidRDefault="00AF12A9" w:rsidP="002604E3">
      <w:pPr>
        <w:jc w:val="both"/>
        <w:rPr>
          <w:rFonts w:ascii="Trebuchet MS" w:hAnsi="Trebuchet MS"/>
          <w:sz w:val="22"/>
          <w:szCs w:val="22"/>
        </w:rPr>
      </w:pPr>
    </w:p>
    <w:p w:rsidR="00AF12A9" w:rsidRPr="00EF3D2A" w:rsidRDefault="00AF12A9" w:rsidP="002604E3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9468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5"/>
        <w:gridCol w:w="1670"/>
        <w:gridCol w:w="966"/>
        <w:gridCol w:w="1569"/>
        <w:gridCol w:w="759"/>
        <w:gridCol w:w="1556"/>
        <w:gridCol w:w="759"/>
        <w:gridCol w:w="1244"/>
      </w:tblGrid>
      <w:tr w:rsidR="00AF12A9" w:rsidRPr="00EF3D2A" w:rsidTr="00D16322">
        <w:trPr>
          <w:trHeight w:val="300"/>
        </w:trPr>
        <w:tc>
          <w:tcPr>
            <w:tcW w:w="945" w:type="dxa"/>
            <w:vMerge w:val="restart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A/A</w:t>
            </w:r>
          </w:p>
        </w:tc>
        <w:tc>
          <w:tcPr>
            <w:tcW w:w="1670" w:type="dxa"/>
            <w:vMerge w:val="restart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ΚΑΤΗΓΟΡΙΑ ΕΡΓΑΖΟΜΕΝΩΝ</w:t>
            </w:r>
          </w:p>
        </w:tc>
        <w:tc>
          <w:tcPr>
            <w:tcW w:w="966" w:type="dxa"/>
            <w:vMerge w:val="restart"/>
            <w:shd w:val="clear" w:color="auto" w:fill="auto"/>
            <w:hideMark/>
          </w:tcPr>
          <w:p w:rsidR="00AF12A9" w:rsidRPr="00EF3D2A" w:rsidRDefault="00AF12A9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ΒΑΣΙΚΗ ΤΙΜΗ €</w:t>
            </w:r>
          </w:p>
        </w:tc>
        <w:tc>
          <w:tcPr>
            <w:tcW w:w="4643" w:type="dxa"/>
            <w:gridSpan w:val="4"/>
            <w:shd w:val="clear" w:color="auto" w:fill="auto"/>
            <w:noWrap/>
            <w:hideMark/>
          </w:tcPr>
          <w:p w:rsidR="00AF12A9" w:rsidRPr="00EF3D2A" w:rsidRDefault="00AF12A9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ΠΡΟΣΑΥΞΗΣΕΙΣ ΗΜΕΡ/ΣΘΙΩΝ</w:t>
            </w:r>
          </w:p>
        </w:tc>
        <w:tc>
          <w:tcPr>
            <w:tcW w:w="1244" w:type="dxa"/>
            <w:vMerge w:val="restart"/>
            <w:shd w:val="clear" w:color="auto" w:fill="auto"/>
            <w:hideMark/>
          </w:tcPr>
          <w:p w:rsidR="00AF12A9" w:rsidRPr="00EF3D2A" w:rsidRDefault="00AF12A9" w:rsidP="00144F7A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ΗΜΕΡΗΣΙΑ ΔΑΠΑΝΗ €</w:t>
            </w:r>
          </w:p>
        </w:tc>
      </w:tr>
      <w:tr w:rsidR="00AF12A9" w:rsidRPr="00EF3D2A" w:rsidTr="00D16322">
        <w:trPr>
          <w:trHeight w:val="1035"/>
        </w:trPr>
        <w:tc>
          <w:tcPr>
            <w:tcW w:w="945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70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66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569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Επιβαρ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 (καταγγελία σύμβασης+ υπερεργασία) 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€</w:t>
            </w:r>
          </w:p>
        </w:tc>
        <w:tc>
          <w:tcPr>
            <w:tcW w:w="1556" w:type="dxa"/>
            <w:shd w:val="clear" w:color="auto" w:fill="auto"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Πακέτο ασφαλιστικής κάλυψης 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AF12A9" w:rsidRPr="00EF3D2A" w:rsidRDefault="00AF12A9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€</w:t>
            </w:r>
          </w:p>
        </w:tc>
        <w:tc>
          <w:tcPr>
            <w:tcW w:w="1244" w:type="dxa"/>
            <w:vMerge/>
            <w:vAlign w:val="center"/>
            <w:hideMark/>
          </w:tcPr>
          <w:p w:rsidR="00AF12A9" w:rsidRPr="00EF3D2A" w:rsidRDefault="00AF12A9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6322" w:rsidRPr="00EF3D2A" w:rsidTr="00D16322">
        <w:trPr>
          <w:trHeight w:val="585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Εργάτης ανειδίκευτος (ΑΤΕΟ 111)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2,99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13,58%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8,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55</w:t>
            </w:r>
          </w:p>
        </w:tc>
        <w:tc>
          <w:tcPr>
            <w:tcW w:w="1556" w:type="dxa"/>
            <w:shd w:val="clear" w:color="auto" w:fill="auto"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65,891 %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41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50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113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05</w:t>
            </w:r>
          </w:p>
        </w:tc>
      </w:tr>
      <w:tr w:rsidR="00D16322" w:rsidRPr="00EF3D2A" w:rsidTr="00D16322">
        <w:trPr>
          <w:trHeight w:val="780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2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Χειριστής ελαφρού μηχανήματος (ΑΤΕΟ 115)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11,92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16,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78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34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93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163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63</w:t>
            </w:r>
          </w:p>
        </w:tc>
      </w:tr>
      <w:tr w:rsidR="006E2182" w:rsidRPr="00EF3D2A" w:rsidTr="00D16322">
        <w:trPr>
          <w:trHeight w:val="249"/>
        </w:trPr>
        <w:tc>
          <w:tcPr>
            <w:tcW w:w="9468" w:type="dxa"/>
            <w:gridSpan w:val="8"/>
            <w:shd w:val="clear" w:color="auto" w:fill="auto"/>
            <w:noWrap/>
            <w:hideMark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Δασολόγος</w:t>
            </w:r>
          </w:p>
        </w:tc>
      </w:tr>
      <w:tr w:rsidR="00D16322" w:rsidRPr="00EF3D2A" w:rsidTr="00D16322">
        <w:trPr>
          <w:trHeight w:val="565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Εργασία Γ ραφείου (ΑΤΕΟ 115X1,1)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23,11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8,45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38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42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179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99</w:t>
            </w:r>
          </w:p>
        </w:tc>
      </w:tr>
      <w:tr w:rsidR="00D16322" w:rsidRPr="00EF3D2A" w:rsidTr="00D16322">
        <w:trPr>
          <w:trHeight w:val="760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4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Εργασία Υπαίθρου ( Εργασία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Γραφ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 X 1,55)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6D68B0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90,82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>8,60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59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56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278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98</w:t>
            </w:r>
          </w:p>
        </w:tc>
      </w:tr>
      <w:tr w:rsidR="006E2182" w:rsidRPr="00EF3D2A" w:rsidTr="00D16322">
        <w:trPr>
          <w:trHeight w:val="390"/>
        </w:trPr>
        <w:tc>
          <w:tcPr>
            <w:tcW w:w="9468" w:type="dxa"/>
            <w:gridSpan w:val="8"/>
            <w:shd w:val="clear" w:color="auto" w:fill="auto"/>
            <w:noWrap/>
            <w:hideMark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Τεχνολόγος Δασοπονίας</w:t>
            </w:r>
          </w:p>
        </w:tc>
      </w:tr>
      <w:tr w:rsidR="00D16322" w:rsidRPr="00EF3D2A" w:rsidTr="00D16322">
        <w:trPr>
          <w:trHeight w:val="525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Εργασία Γ ραφείου (ΑΤΕΟ 115X0,9)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100,73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5,10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31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147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</w:tr>
      <w:tr w:rsidR="00D16322" w:rsidRPr="00EF3D2A" w:rsidTr="00D16322">
        <w:trPr>
          <w:trHeight w:val="689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6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Εργασία Υπαίθρου ( Εργασία </w:t>
            </w:r>
            <w:proofErr w:type="spellStart"/>
            <w:r w:rsidRPr="00EF3D2A">
              <w:rPr>
                <w:rFonts w:ascii="Trebuchet MS" w:hAnsi="Trebuchet MS"/>
                <w:sz w:val="22"/>
                <w:szCs w:val="22"/>
              </w:rPr>
              <w:t>Γραφ</w:t>
            </w:r>
            <w:proofErr w:type="spellEnd"/>
            <w:r w:rsidRPr="00EF3D2A">
              <w:rPr>
                <w:rFonts w:ascii="Trebuchet MS" w:hAnsi="Trebuchet MS"/>
                <w:sz w:val="22"/>
                <w:szCs w:val="22"/>
              </w:rPr>
              <w:t>. X 1,55)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156,13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2</w:t>
            </w:r>
            <w:r>
              <w:rPr>
                <w:rFonts w:ascii="Trebuchet MS" w:hAnsi="Trebuchet MS"/>
                <w:sz w:val="22"/>
                <w:szCs w:val="22"/>
              </w:rPr>
              <w:t>3,40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48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73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228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</w:tr>
      <w:tr w:rsidR="006E2182" w:rsidRPr="00EF3D2A" w:rsidTr="00D16322">
        <w:trPr>
          <w:trHeight w:val="295"/>
        </w:trPr>
        <w:tc>
          <w:tcPr>
            <w:tcW w:w="9468" w:type="dxa"/>
            <w:gridSpan w:val="8"/>
            <w:shd w:val="clear" w:color="auto" w:fill="auto"/>
            <w:noWrap/>
          </w:tcPr>
          <w:p w:rsidR="006E2182" w:rsidRPr="00EF3D2A" w:rsidRDefault="006E2182" w:rsidP="00EF3D2A">
            <w:pPr>
              <w:ind w:firstLineChars="100" w:firstLine="220"/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Βοηθητικό Προσωπικό (Σχεδιαστής)</w:t>
            </w:r>
          </w:p>
        </w:tc>
      </w:tr>
      <w:tr w:rsidR="00D16322" w:rsidRPr="00EF3D2A" w:rsidTr="00D16322">
        <w:trPr>
          <w:trHeight w:val="585"/>
        </w:trPr>
        <w:tc>
          <w:tcPr>
            <w:tcW w:w="945" w:type="dxa"/>
            <w:shd w:val="clear" w:color="auto" w:fill="auto"/>
            <w:noWrap/>
            <w:hideMark/>
          </w:tcPr>
          <w:p w:rsidR="00D16322" w:rsidRPr="00EF3D2A" w:rsidRDefault="00D16322" w:rsidP="00EF3D2A">
            <w:pPr>
              <w:ind w:firstLineChars="100" w:firstLine="220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7</w:t>
            </w:r>
          </w:p>
        </w:tc>
        <w:tc>
          <w:tcPr>
            <w:tcW w:w="1670" w:type="dxa"/>
            <w:shd w:val="clear" w:color="auto" w:fill="auto"/>
            <w:hideMark/>
          </w:tcPr>
          <w:p w:rsidR="00D16322" w:rsidRPr="00EF3D2A" w:rsidRDefault="00D16322" w:rsidP="00332835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Εργασία Γ ραφείου (ΑΤΕΟ 115X0,9)</w:t>
            </w:r>
          </w:p>
        </w:tc>
        <w:tc>
          <w:tcPr>
            <w:tcW w:w="96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100,73</w:t>
            </w:r>
          </w:p>
        </w:tc>
        <w:tc>
          <w:tcPr>
            <w:tcW w:w="156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14,99%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</w:t>
            </w:r>
            <w:r>
              <w:rPr>
                <w:rFonts w:ascii="Trebuchet MS" w:hAnsi="Trebuchet MS"/>
                <w:sz w:val="22"/>
                <w:szCs w:val="22"/>
              </w:rPr>
              <w:t>5,10</w:t>
            </w:r>
          </w:p>
        </w:tc>
        <w:tc>
          <w:tcPr>
            <w:tcW w:w="1556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31,21%</w:t>
            </w:r>
          </w:p>
        </w:tc>
        <w:tc>
          <w:tcPr>
            <w:tcW w:w="759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31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44</w:t>
            </w:r>
          </w:p>
        </w:tc>
        <w:tc>
          <w:tcPr>
            <w:tcW w:w="1244" w:type="dxa"/>
            <w:shd w:val="clear" w:color="auto" w:fill="auto"/>
            <w:noWrap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147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26</w:t>
            </w:r>
          </w:p>
        </w:tc>
      </w:tr>
    </w:tbl>
    <w:p w:rsidR="00AF12A9" w:rsidRPr="00EF3D2A" w:rsidRDefault="00AF12A9" w:rsidP="002604E3">
      <w:pPr>
        <w:jc w:val="both"/>
        <w:rPr>
          <w:rFonts w:ascii="Trebuchet MS" w:hAnsi="Trebuchet MS"/>
          <w:sz w:val="22"/>
          <w:szCs w:val="22"/>
        </w:rPr>
      </w:pPr>
    </w:p>
    <w:p w:rsidR="00105B0A" w:rsidRDefault="00105B0A" w:rsidP="006E2182">
      <w:pPr>
        <w:jc w:val="both"/>
        <w:rPr>
          <w:rFonts w:ascii="Trebuchet MS" w:hAnsi="Trebuchet MS"/>
          <w:b/>
          <w:bCs/>
          <w:sz w:val="22"/>
          <w:szCs w:val="22"/>
          <w:u w:val="single"/>
        </w:rPr>
      </w:pPr>
    </w:p>
    <w:p w:rsidR="00324F1A" w:rsidRPr="00EF3D2A" w:rsidRDefault="00324F1A" w:rsidP="00324F1A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EF3D2A">
        <w:rPr>
          <w:rFonts w:ascii="Trebuchet MS" w:hAnsi="Trebuchet MS"/>
          <w:b/>
          <w:sz w:val="22"/>
          <w:szCs w:val="22"/>
          <w:u w:val="single"/>
        </w:rPr>
        <w:t xml:space="preserve">Υπηρεσίες </w:t>
      </w:r>
      <w:r w:rsidRPr="00D16322">
        <w:rPr>
          <w:rFonts w:ascii="Trebuchet MS" w:hAnsi="Trebuchet MS"/>
          <w:b/>
          <w:sz w:val="22"/>
          <w:szCs w:val="22"/>
          <w:u w:val="single"/>
        </w:rPr>
        <w:t xml:space="preserve">υπολογισμού </w:t>
      </w:r>
      <w:r w:rsidRPr="00324F1A">
        <w:rPr>
          <w:rFonts w:ascii="Trebuchet MS" w:hAnsi="Trebuchet MS"/>
          <w:b/>
          <w:sz w:val="22"/>
          <w:szCs w:val="22"/>
          <w:u w:val="single"/>
        </w:rPr>
        <w:t>ογκομετρικών και προσαυξητικών</w:t>
      </w:r>
      <w:r w:rsidR="0016582F">
        <w:rPr>
          <w:rFonts w:ascii="Trebuchet MS" w:hAnsi="Trebuchet MS"/>
          <w:b/>
          <w:sz w:val="22"/>
          <w:szCs w:val="22"/>
          <w:u w:val="single"/>
        </w:rPr>
        <w:t xml:space="preserve"> </w:t>
      </w:r>
      <w:r w:rsidRPr="00324F1A">
        <w:rPr>
          <w:rFonts w:ascii="Trebuchet MS" w:hAnsi="Trebuchet MS"/>
          <w:b/>
          <w:sz w:val="22"/>
          <w:szCs w:val="22"/>
          <w:u w:val="single"/>
        </w:rPr>
        <w:t xml:space="preserve">δεδομένων και κατάρτισης ειδικών Φ.Π.Σ. </w:t>
      </w:r>
    </w:p>
    <w:p w:rsidR="00324F1A" w:rsidRDefault="00324F1A" w:rsidP="00324F1A">
      <w:pPr>
        <w:jc w:val="both"/>
        <w:rPr>
          <w:rFonts w:ascii="Trebuchet MS" w:hAnsi="Trebuchet MS"/>
          <w:sz w:val="22"/>
          <w:szCs w:val="22"/>
        </w:rPr>
      </w:pPr>
      <w:r w:rsidRPr="00324F1A">
        <w:rPr>
          <w:rFonts w:ascii="Trebuchet MS" w:hAnsi="Trebuchet MS"/>
          <w:sz w:val="22"/>
          <w:szCs w:val="22"/>
        </w:rPr>
        <w:t xml:space="preserve">Για την εργασίες υπολογισμού ογκομετρικών και προσαυξητικών </w:t>
      </w:r>
      <w:r w:rsidRPr="00324F1A">
        <w:rPr>
          <w:rFonts w:ascii="Trebuchet MS" w:hAnsi="Trebuchet MS"/>
          <w:sz w:val="22"/>
          <w:szCs w:val="22"/>
        </w:rPr>
        <w:br/>
        <w:t>δεδομένων καθώς και της κατάρτισης ειδικών Φ.Π.Σ. του Αισθητικού Δάσους Καβάλας, χρ</w:t>
      </w:r>
      <w:r w:rsidR="0016582F">
        <w:rPr>
          <w:rFonts w:ascii="Trebuchet MS" w:hAnsi="Trebuchet MS"/>
          <w:sz w:val="22"/>
          <w:szCs w:val="22"/>
        </w:rPr>
        <w:t xml:space="preserve">ησιμοποιήθηκε το άρθρο 5 της υπ. </w:t>
      </w:r>
      <w:r w:rsidRPr="00324F1A">
        <w:rPr>
          <w:rFonts w:ascii="Trebuchet MS" w:hAnsi="Trebuchet MS"/>
          <w:sz w:val="22"/>
          <w:szCs w:val="22"/>
        </w:rPr>
        <w:t xml:space="preserve">αριθ. 74579/3022/11-7-91 απόφασης του Υπ. Γεωργίας για του υπολογισμό της αμοιβής των Διαχειριστικών Μελετών σύμφωνα με τις τιμές του </w:t>
      </w:r>
      <w:proofErr w:type="spellStart"/>
      <w:r w:rsidRPr="00324F1A">
        <w:rPr>
          <w:rFonts w:ascii="Trebuchet MS" w:hAnsi="Trebuchet MS"/>
          <w:sz w:val="22"/>
          <w:szCs w:val="22"/>
        </w:rPr>
        <w:t>Γ</w:t>
      </w:r>
      <w:r w:rsidRPr="00324F1A">
        <w:rPr>
          <w:rFonts w:ascii="Trebuchet MS" w:hAnsi="Trebuchet MS"/>
          <w:sz w:val="22"/>
          <w:szCs w:val="22"/>
          <w:vertAlign w:val="superscript"/>
        </w:rPr>
        <w:t>ου</w:t>
      </w:r>
      <w:proofErr w:type="spellEnd"/>
      <w:r w:rsidRPr="00324F1A">
        <w:rPr>
          <w:rFonts w:ascii="Trebuchet MS" w:hAnsi="Trebuchet MS"/>
          <w:sz w:val="22"/>
          <w:szCs w:val="22"/>
        </w:rPr>
        <w:t xml:space="preserve"> τριμήνου 2012.</w:t>
      </w:r>
    </w:p>
    <w:p w:rsidR="00D16322" w:rsidRPr="00EF3D2A" w:rsidRDefault="00D16322" w:rsidP="00D16322">
      <w:pPr>
        <w:jc w:val="both"/>
        <w:rPr>
          <w:rFonts w:ascii="Trebuchet MS" w:hAnsi="Trebuchet MS"/>
          <w:b/>
          <w:bCs/>
          <w:sz w:val="22"/>
          <w:szCs w:val="22"/>
          <w:u w:val="single"/>
        </w:rPr>
      </w:pPr>
      <w:r w:rsidRPr="00EF3D2A">
        <w:rPr>
          <w:rFonts w:ascii="Trebuchet MS" w:hAnsi="Trebuchet MS"/>
          <w:b/>
          <w:bCs/>
          <w:sz w:val="22"/>
          <w:szCs w:val="22"/>
          <w:u w:val="single"/>
        </w:rPr>
        <w:lastRenderedPageBreak/>
        <w:t>Άρθρο 5: Ειδική μελέτη διαχείρισης</w:t>
      </w:r>
    </w:p>
    <w:p w:rsidR="00D16322" w:rsidRPr="00EF3D2A" w:rsidRDefault="00D16322" w:rsidP="00D16322">
      <w:pPr>
        <w:jc w:val="both"/>
        <w:rPr>
          <w:rFonts w:ascii="Trebuchet MS" w:hAnsi="Trebuchet MS"/>
          <w:bCs/>
          <w:sz w:val="22"/>
          <w:szCs w:val="22"/>
        </w:rPr>
      </w:pPr>
    </w:p>
    <w:tbl>
      <w:tblPr>
        <w:tblW w:w="823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7"/>
        <w:gridCol w:w="2693"/>
        <w:gridCol w:w="2977"/>
      </w:tblGrid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Εργασία Υπαίθρου: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Τύπος Υπολογισμού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Τιμή Μονάδας / στρέμμα</w:t>
            </w: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Δασολόγου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1050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673FB4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0,266</w:t>
            </w: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Τεχνολόγου Δασοπονίας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2100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673FB4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0,109</w:t>
            </w: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Εργάτη Χειρ</w:t>
            </w:r>
            <w:r>
              <w:rPr>
                <w:rFonts w:ascii="Trebuchet MS" w:hAnsi="Trebuchet MS"/>
                <w:sz w:val="22"/>
                <w:szCs w:val="22"/>
              </w:rPr>
              <w:t>.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Ημερήσια Δαπάνη / 1050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673FB4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0,107</w:t>
            </w: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sz w:val="22"/>
                <w:szCs w:val="22"/>
              </w:rPr>
              <w:t>Μερικό Σύνολο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673FB4" w:rsidRDefault="00D16322" w:rsidP="00EA20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73FB4">
              <w:rPr>
                <w:rFonts w:ascii="Trebuchet MS" w:hAnsi="Trebuchet MS"/>
                <w:b/>
                <w:sz w:val="22"/>
                <w:szCs w:val="22"/>
              </w:rPr>
              <w:t>0,482</w:t>
            </w: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Λοιπά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Γενικά έξοδα 18%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673FB4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673FB4">
              <w:rPr>
                <w:rFonts w:ascii="Trebuchet MS" w:hAnsi="Trebuchet MS"/>
                <w:sz w:val="22"/>
                <w:szCs w:val="22"/>
              </w:rPr>
              <w:t>0,087</w:t>
            </w:r>
          </w:p>
        </w:tc>
      </w:tr>
      <w:tr w:rsidR="00D16322" w:rsidRPr="00EF3D2A" w:rsidTr="00EA2014">
        <w:trPr>
          <w:trHeight w:val="255"/>
        </w:trPr>
        <w:tc>
          <w:tcPr>
            <w:tcW w:w="2567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Σύνολο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D16322" w:rsidRPr="00673FB4" w:rsidRDefault="00D16322" w:rsidP="00EA20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 w:rsidRPr="00673FB4">
              <w:rPr>
                <w:rFonts w:ascii="Trebuchet MS" w:hAnsi="Trebuchet MS"/>
                <w:b/>
                <w:sz w:val="22"/>
                <w:szCs w:val="22"/>
              </w:rPr>
              <w:t>0,568</w:t>
            </w:r>
          </w:p>
        </w:tc>
      </w:tr>
    </w:tbl>
    <w:p w:rsidR="00D16322" w:rsidRPr="00EF3D2A" w:rsidRDefault="00D16322" w:rsidP="00D16322">
      <w:pPr>
        <w:jc w:val="both"/>
        <w:rPr>
          <w:rFonts w:ascii="Trebuchet MS" w:hAnsi="Trebuchet MS"/>
          <w:b/>
          <w:bCs/>
          <w:sz w:val="22"/>
          <w:szCs w:val="22"/>
        </w:rPr>
      </w:pPr>
      <w:r w:rsidRPr="00EF3D2A">
        <w:rPr>
          <w:rFonts w:ascii="Trebuchet MS" w:hAnsi="Trebuchet MS"/>
          <w:b/>
          <w:bCs/>
          <w:sz w:val="22"/>
          <w:szCs w:val="22"/>
        </w:rPr>
        <w:t>Τιμές Εφαρμογής / στρέμμα</w:t>
      </w:r>
    </w:p>
    <w:p w:rsidR="00D16322" w:rsidRPr="00EF3D2A" w:rsidRDefault="00D16322" w:rsidP="00D16322">
      <w:pPr>
        <w:jc w:val="both"/>
        <w:rPr>
          <w:rFonts w:ascii="Trebuchet MS" w:hAnsi="Trebuchet MS"/>
          <w:b/>
          <w:bCs/>
          <w:sz w:val="22"/>
          <w:szCs w:val="22"/>
        </w:rPr>
      </w:pPr>
    </w:p>
    <w:tbl>
      <w:tblPr>
        <w:tblW w:w="85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4111"/>
        <w:gridCol w:w="1326"/>
      </w:tblGrid>
      <w:tr w:rsidR="00D16322" w:rsidRPr="00EF3D2A" w:rsidTr="00EA2014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Ι. Σε δάσος σπερμοφυές και διφυές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Το 100% της τιμής μονάδας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0,5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68</w:t>
            </w:r>
          </w:p>
        </w:tc>
      </w:tr>
      <w:tr w:rsidR="00D16322" w:rsidRPr="00EF3D2A" w:rsidTr="00EA2014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ΙΙ. Σπερμοφυές δάσος όπου συντάσσεται και διάγραμμα συστάδας 1:5000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/ στρέμμα </w:t>
            </w:r>
          </w:p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(το 150%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852</w:t>
            </w:r>
          </w:p>
        </w:tc>
      </w:tr>
      <w:tr w:rsidR="00D16322" w:rsidRPr="00EF3D2A" w:rsidTr="00EA2014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ΙΙΙ. Δασοσκεπής έκταση πρεμνοφυούς δάσους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(το 65%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369</w:t>
            </w:r>
          </w:p>
        </w:tc>
      </w:tr>
      <w:tr w:rsidR="00D16322" w:rsidRPr="00EF3D2A" w:rsidTr="00EA2014">
        <w:trPr>
          <w:trHeight w:val="255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ΙV. Μερικώς δασοσκεπείς και λοιπές εκτάσεις &lt;10 στρ </w:t>
            </w:r>
          </w:p>
        </w:tc>
        <w:tc>
          <w:tcPr>
            <w:tcW w:w="4111" w:type="dxa"/>
            <w:shd w:val="clear" w:color="auto" w:fill="auto"/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 xml:space="preserve">Τιμή εφαρμογής (το 25% της περίπτωσης </w:t>
            </w:r>
            <w:r w:rsidRPr="00EF3D2A">
              <w:rPr>
                <w:rFonts w:ascii="Trebuchet MS" w:hAnsi="Trebuchet MS"/>
                <w:sz w:val="22"/>
                <w:szCs w:val="22"/>
                <w:lang w:val="en-US"/>
              </w:rPr>
              <w:t>I</w:t>
            </w:r>
            <w:r w:rsidRPr="00EF3D2A">
              <w:rPr>
                <w:rFonts w:ascii="Trebuchet MS" w:hAnsi="Trebuchet MS"/>
                <w:sz w:val="22"/>
                <w:szCs w:val="22"/>
              </w:rPr>
              <w:t>)</w:t>
            </w:r>
          </w:p>
        </w:tc>
        <w:tc>
          <w:tcPr>
            <w:tcW w:w="1326" w:type="dxa"/>
            <w:shd w:val="clear" w:color="auto" w:fill="auto"/>
            <w:noWrap/>
            <w:vAlign w:val="center"/>
            <w:hideMark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0,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142</w:t>
            </w:r>
          </w:p>
        </w:tc>
      </w:tr>
    </w:tbl>
    <w:p w:rsidR="00D16322" w:rsidRDefault="00D16322" w:rsidP="006E2182">
      <w:pPr>
        <w:jc w:val="both"/>
        <w:rPr>
          <w:rFonts w:ascii="Trebuchet MS" w:hAnsi="Trebuchet MS"/>
          <w:b/>
          <w:bCs/>
          <w:sz w:val="22"/>
          <w:szCs w:val="22"/>
          <w:u w:val="single"/>
          <w:lang w:val="en-US"/>
        </w:rPr>
      </w:pPr>
    </w:p>
    <w:p w:rsidR="00D16322" w:rsidRPr="00EF3D2A" w:rsidRDefault="00D16322" w:rsidP="00D16322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  <w:u w:val="single"/>
        </w:rPr>
      </w:pPr>
      <w:r w:rsidRPr="00EF3D2A">
        <w:rPr>
          <w:rFonts w:ascii="Trebuchet MS" w:hAnsi="Trebuchet MS"/>
          <w:b/>
          <w:sz w:val="22"/>
          <w:szCs w:val="22"/>
          <w:u w:val="single"/>
        </w:rPr>
        <w:t xml:space="preserve">Υπηρεσίες </w:t>
      </w:r>
      <w:r w:rsidRPr="00D16322">
        <w:rPr>
          <w:rFonts w:ascii="Trebuchet MS" w:hAnsi="Trebuchet MS"/>
          <w:b/>
          <w:sz w:val="22"/>
          <w:szCs w:val="22"/>
          <w:u w:val="single"/>
        </w:rPr>
        <w:t>υπολογισμού (δέσμευση και αποθήκευση) του άνθρακα και αξιολόγηση αισθητικής τοπίου</w:t>
      </w:r>
      <w:r w:rsidRPr="00EF3D2A">
        <w:rPr>
          <w:rFonts w:ascii="Trebuchet MS" w:hAnsi="Trebuchet MS"/>
          <w:b/>
          <w:sz w:val="22"/>
          <w:szCs w:val="22"/>
          <w:u w:val="single"/>
        </w:rPr>
        <w:t xml:space="preserve"> </w:t>
      </w:r>
    </w:p>
    <w:p w:rsidR="00D16322" w:rsidRPr="00EF3D2A" w:rsidRDefault="00D16322" w:rsidP="00D16322">
      <w:pPr>
        <w:spacing w:before="120" w:after="120" w:line="288" w:lineRule="auto"/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>Η αμοιβή σύνταξης της παραπάνω υπηρεσίας υπολογίστηκε με βάση τις ανθρωποημέρες απασχόλησης των ειδικών επιστημόνων που κρίθηκαν απαραίτητ</w:t>
      </w:r>
      <w:r w:rsidR="00324F1A">
        <w:rPr>
          <w:rFonts w:ascii="Trebuchet MS" w:hAnsi="Trebuchet MS"/>
          <w:sz w:val="22"/>
          <w:szCs w:val="22"/>
        </w:rPr>
        <w:t>οι</w:t>
      </w:r>
      <w:r w:rsidRPr="00EF3D2A">
        <w:rPr>
          <w:rFonts w:ascii="Trebuchet MS" w:hAnsi="Trebuchet MS"/>
          <w:sz w:val="22"/>
          <w:szCs w:val="22"/>
        </w:rPr>
        <w:t xml:space="preserve">, ως κάτωθι: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28"/>
        <w:gridCol w:w="2028"/>
        <w:gridCol w:w="2028"/>
        <w:gridCol w:w="2028"/>
      </w:tblGrid>
      <w:tr w:rsidR="00D16322" w:rsidRPr="00EF3D2A" w:rsidTr="00EA2014">
        <w:tc>
          <w:tcPr>
            <w:tcW w:w="2027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Ειδικοί Επιστήμονες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Εμπειρία (έτη)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Αμοιβή ανά ημέρα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Ανθρωποημέρες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Συνολική Αμοιβή</w:t>
            </w:r>
          </w:p>
        </w:tc>
      </w:tr>
      <w:tr w:rsidR="00D16322" w:rsidRPr="00EF3D2A" w:rsidTr="00EA2014">
        <w:tc>
          <w:tcPr>
            <w:tcW w:w="2027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Δασολόγος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both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10</w:t>
            </w:r>
            <w:r>
              <w:rPr>
                <w:rFonts w:ascii="Trebuchet MS" w:hAnsi="Trebuchet MS"/>
                <w:sz w:val="22"/>
                <w:szCs w:val="22"/>
              </w:rPr>
              <w:t>ετούς εμπειρίας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365</w:t>
            </w:r>
            <w:r w:rsidRPr="00EF3D2A">
              <w:rPr>
                <w:rFonts w:ascii="Trebuchet MS" w:hAnsi="Trebuchet MS"/>
                <w:sz w:val="22"/>
                <w:szCs w:val="22"/>
              </w:rPr>
              <w:t>,</w:t>
            </w:r>
            <w:r>
              <w:rPr>
                <w:rFonts w:ascii="Trebuchet MS" w:hAnsi="Trebuchet MS"/>
                <w:sz w:val="22"/>
                <w:szCs w:val="22"/>
              </w:rPr>
              <w:t>40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2028" w:type="dxa"/>
            <w:shd w:val="clear" w:color="auto" w:fill="auto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5</w:t>
            </w:r>
            <w:r w:rsidRPr="00EF3D2A">
              <w:rPr>
                <w:rFonts w:ascii="Trebuchet MS" w:hAnsi="Trebuchet MS"/>
                <w:b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sz w:val="22"/>
                <w:szCs w:val="22"/>
              </w:rPr>
              <w:t>481,00</w:t>
            </w:r>
          </w:p>
        </w:tc>
      </w:tr>
    </w:tbl>
    <w:p w:rsidR="00D16322" w:rsidRPr="00EF3D2A" w:rsidRDefault="00D16322" w:rsidP="00D16322">
      <w:pPr>
        <w:jc w:val="both"/>
        <w:rPr>
          <w:rFonts w:ascii="Trebuchet MS" w:hAnsi="Trebuchet MS"/>
          <w:sz w:val="22"/>
          <w:szCs w:val="22"/>
        </w:rPr>
      </w:pPr>
    </w:p>
    <w:p w:rsidR="00D16322" w:rsidRPr="00D16322" w:rsidRDefault="00D16322" w:rsidP="002604E3">
      <w:pPr>
        <w:jc w:val="both"/>
        <w:rPr>
          <w:rFonts w:ascii="Trebuchet MS" w:hAnsi="Trebuchet MS"/>
          <w:sz w:val="22"/>
          <w:szCs w:val="22"/>
          <w:lang w:val="en-US"/>
        </w:rPr>
      </w:pPr>
    </w:p>
    <w:p w:rsidR="00D16322" w:rsidRDefault="00D16322" w:rsidP="00D24663">
      <w:pPr>
        <w:jc w:val="center"/>
        <w:rPr>
          <w:rFonts w:ascii="Trebuchet MS" w:hAnsi="Trebuchet MS"/>
          <w:b/>
          <w:sz w:val="22"/>
          <w:szCs w:val="22"/>
          <w:lang w:val="en-US"/>
        </w:rPr>
      </w:pPr>
    </w:p>
    <w:p w:rsidR="00D16322" w:rsidRDefault="00D16322">
      <w:pPr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br w:type="page"/>
      </w:r>
    </w:p>
    <w:p w:rsidR="00D24663" w:rsidRPr="00EF3D2A" w:rsidRDefault="002604E3" w:rsidP="00D24663">
      <w:pPr>
        <w:jc w:val="center"/>
        <w:rPr>
          <w:rFonts w:ascii="Trebuchet MS" w:hAnsi="Trebuchet MS"/>
          <w:b/>
          <w:sz w:val="22"/>
          <w:szCs w:val="22"/>
        </w:rPr>
      </w:pPr>
      <w:r w:rsidRPr="00EF3D2A">
        <w:rPr>
          <w:rFonts w:ascii="Trebuchet MS" w:hAnsi="Trebuchet MS"/>
          <w:b/>
          <w:sz w:val="22"/>
          <w:szCs w:val="22"/>
        </w:rPr>
        <w:lastRenderedPageBreak/>
        <w:t>ΠΙΝΑΚΙΟ ΑΜΟΙΒΗΣ ΕΡΓΑΣΙΩΝ</w:t>
      </w:r>
    </w:p>
    <w:p w:rsidR="00324F1A" w:rsidRPr="00EF3D2A" w:rsidRDefault="00324F1A" w:rsidP="00324F1A">
      <w:pPr>
        <w:jc w:val="both"/>
        <w:rPr>
          <w:rFonts w:ascii="Trebuchet MS" w:hAnsi="Trebuchet MS"/>
          <w:sz w:val="22"/>
          <w:szCs w:val="22"/>
        </w:rPr>
      </w:pPr>
      <w:r w:rsidRPr="00EF3D2A">
        <w:rPr>
          <w:rFonts w:ascii="Trebuchet MS" w:hAnsi="Trebuchet MS"/>
          <w:sz w:val="22"/>
          <w:szCs w:val="22"/>
        </w:rPr>
        <w:t xml:space="preserve">(Διαχειριστικών μελετών βάση της </w:t>
      </w:r>
      <w:proofErr w:type="spellStart"/>
      <w:r w:rsidRPr="00EF3D2A">
        <w:rPr>
          <w:rFonts w:ascii="Trebuchet MS" w:hAnsi="Trebuchet MS"/>
          <w:sz w:val="22"/>
          <w:szCs w:val="22"/>
        </w:rPr>
        <w:t>υπ΄αριθμ</w:t>
      </w:r>
      <w:proofErr w:type="spellEnd"/>
      <w:r w:rsidRPr="00EF3D2A">
        <w:rPr>
          <w:rFonts w:ascii="Trebuchet MS" w:hAnsi="Trebuchet MS"/>
          <w:sz w:val="22"/>
          <w:szCs w:val="22"/>
        </w:rPr>
        <w:t xml:space="preserve">. 74579/3022/11-7-91 απόφαση Υπ. Γεωργίας και τις τιμές του </w:t>
      </w:r>
      <w:proofErr w:type="spellStart"/>
      <w:r>
        <w:rPr>
          <w:rFonts w:ascii="Trebuchet MS" w:hAnsi="Trebuchet MS"/>
          <w:sz w:val="22"/>
          <w:szCs w:val="22"/>
        </w:rPr>
        <w:t>Γ</w:t>
      </w:r>
      <w:r w:rsidRPr="00EF3D2A">
        <w:rPr>
          <w:rFonts w:ascii="Trebuchet MS" w:hAnsi="Trebuchet MS"/>
          <w:sz w:val="22"/>
          <w:szCs w:val="22"/>
          <w:vertAlign w:val="superscript"/>
        </w:rPr>
        <w:t>ου</w:t>
      </w:r>
      <w:proofErr w:type="spellEnd"/>
      <w:r w:rsidRPr="00EF3D2A">
        <w:rPr>
          <w:rFonts w:ascii="Trebuchet MS" w:hAnsi="Trebuchet MS"/>
          <w:sz w:val="22"/>
          <w:szCs w:val="22"/>
        </w:rPr>
        <w:t xml:space="preserve"> τριμήνου 2012</w:t>
      </w:r>
      <w:r>
        <w:rPr>
          <w:rFonts w:ascii="Trebuchet MS" w:hAnsi="Trebuchet MS"/>
          <w:sz w:val="22"/>
          <w:szCs w:val="22"/>
        </w:rPr>
        <w:t>)</w:t>
      </w:r>
      <w:r w:rsidRPr="00EF3D2A">
        <w:rPr>
          <w:rFonts w:ascii="Trebuchet MS" w:hAnsi="Trebuchet MS"/>
          <w:sz w:val="22"/>
          <w:szCs w:val="22"/>
        </w:rPr>
        <w:t>.</w:t>
      </w:r>
    </w:p>
    <w:p w:rsidR="00324F1A" w:rsidRPr="00324F1A" w:rsidRDefault="00324F1A" w:rsidP="00D16322">
      <w:pPr>
        <w:jc w:val="both"/>
        <w:rPr>
          <w:rFonts w:ascii="Trebuchet MS" w:hAnsi="Trebuchet MS"/>
          <w:sz w:val="22"/>
          <w:szCs w:val="22"/>
        </w:rPr>
      </w:pPr>
    </w:p>
    <w:tbl>
      <w:tblPr>
        <w:tblW w:w="99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6"/>
        <w:gridCol w:w="3493"/>
        <w:gridCol w:w="1165"/>
        <w:gridCol w:w="144"/>
        <w:gridCol w:w="1525"/>
        <w:gridCol w:w="1149"/>
        <w:gridCol w:w="1000"/>
        <w:gridCol w:w="1094"/>
      </w:tblGrid>
      <w:tr w:rsidR="00D16322" w:rsidRPr="00EF3D2A" w:rsidTr="00EA2014">
        <w:trPr>
          <w:cantSplit/>
          <w:trHeight w:val="525"/>
        </w:trPr>
        <w:tc>
          <w:tcPr>
            <w:tcW w:w="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Είδος Εργασιών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Άρθρο Τιμολογίου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4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</w:rPr>
              <w:t>ΤΕΛΙΚΑ ΔΕΔΟΜΕΝΑ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br/>
              <w:t>(με τιμές Γ</w:t>
            </w: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΄ τριμήνου 2012)</w:t>
            </w:r>
          </w:p>
        </w:tc>
      </w:tr>
      <w:tr w:rsidR="00D16322" w:rsidRPr="00EF3D2A" w:rsidTr="00EA2014">
        <w:trPr>
          <w:cantSplit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5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Ποσότητες εργασιών (στρ.)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Τιμή μονάδας (€)</w:t>
            </w: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Αμοιβή (€)</w:t>
            </w:r>
          </w:p>
        </w:tc>
      </w:tr>
      <w:tr w:rsidR="00D16322" w:rsidRPr="00EF3D2A" w:rsidTr="00EA20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Μερική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Ολική</w:t>
            </w:r>
          </w:p>
        </w:tc>
      </w:tr>
      <w:tr w:rsidR="00D16322" w:rsidRPr="00EF3D2A" w:rsidTr="00EA2014">
        <w:trPr>
          <w:cantSplit/>
          <w:trHeight w:val="5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Ειδική μελέτη και διαχείριση του δάσους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D16322" w:rsidRPr="00EF3D2A" w:rsidTr="00EA20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Ι. Σε δάσος σπερμοφυές και διφυές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D16322" w:rsidRDefault="00D16322" w:rsidP="00D16322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9</w:t>
            </w:r>
            <w:r w:rsidRPr="00EF3D2A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0,5</w:t>
            </w:r>
            <w:r>
              <w:rPr>
                <w:rFonts w:ascii="Trebuchet MS" w:hAnsi="Trebuchet MS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3A4EBF" w:rsidP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5.396,00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D16322" w:rsidRPr="00EF3D2A" w:rsidTr="00EA201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ΙΙ. Σπερμοφυές δάσος όπου συντάσσεται και διάγραμμα συστάδας 1:5000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5F1CBD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</w:t>
            </w:r>
            <w:r>
              <w:rPr>
                <w:rFonts w:ascii="Trebuchet MS" w:hAnsi="Trebuchet MS"/>
                <w:sz w:val="22"/>
                <w:szCs w:val="22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D16322" w:rsidRPr="00EF3D2A" w:rsidTr="00EA20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ΙΙΙ. Δασοσκεπής έκταση πρεμνοφυούς δάσους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5/ΙΙΙ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3A4EBF" w:rsidP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3.305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</w:t>
            </w:r>
            <w:r>
              <w:rPr>
                <w:rFonts w:ascii="Trebuchet MS" w:hAnsi="Trebuchet MS"/>
                <w:sz w:val="22"/>
                <w:szCs w:val="22"/>
              </w:rPr>
              <w:t>369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D16322" w:rsidP="00D16322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  <w:lang w:val="en-US"/>
              </w:rPr>
              <w:t>1</w:t>
            </w:r>
            <w:r w:rsidRPr="00EF3D2A">
              <w:rPr>
                <w:rFonts w:ascii="Trebuchet MS" w:hAnsi="Trebuchet MS"/>
                <w:sz w:val="22"/>
                <w:szCs w:val="22"/>
              </w:rPr>
              <w:t>.</w:t>
            </w:r>
            <w:r>
              <w:rPr>
                <w:rFonts w:ascii="Trebuchet MS" w:hAnsi="Trebuchet MS"/>
                <w:sz w:val="22"/>
                <w:szCs w:val="22"/>
                <w:lang w:val="en-US"/>
              </w:rPr>
              <w:t>21</w:t>
            </w:r>
            <w:r w:rsidR="003A4EBF">
              <w:rPr>
                <w:rFonts w:ascii="Trebuchet MS" w:hAnsi="Trebuchet MS"/>
                <w:sz w:val="22"/>
                <w:szCs w:val="22"/>
              </w:rPr>
              <w:t>9,77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</w:tr>
      <w:tr w:rsidR="00D16322" w:rsidRPr="00EF3D2A" w:rsidTr="00EA2014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ΙV. Μερικώς δασοσκεπείς και λοιπές εκτάσεις κάτω από 10 στρ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5/ΙV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5F1CBD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</w:t>
            </w:r>
            <w:r>
              <w:rPr>
                <w:rFonts w:ascii="Trebuchet MS" w:hAnsi="Trebuchet MS"/>
                <w:sz w:val="22"/>
                <w:szCs w:val="22"/>
              </w:rPr>
              <w:t>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</w:p>
        </w:tc>
      </w:tr>
      <w:tr w:rsidR="00D16322" w:rsidRPr="00EF3D2A" w:rsidTr="00EA2014">
        <w:trPr>
          <w:cantSplit/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right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Σύνολο άρθρου (5)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D16322" w:rsidRDefault="00D16322" w:rsidP="00D16322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6</w:t>
            </w: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615</w:t>
            </w:r>
            <w:r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 w:rsidR="003A4EBF">
              <w:rPr>
                <w:rFonts w:ascii="Trebuchet MS" w:hAnsi="Trebuchet MS"/>
                <w:b/>
                <w:bCs/>
                <w:sz w:val="22"/>
                <w:szCs w:val="22"/>
              </w:rPr>
              <w:t>7</w:t>
            </w:r>
            <w:r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16322" w:rsidRPr="00EF3D2A" w:rsidTr="00EA2014">
        <w:trPr>
          <w:trHeight w:val="1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</w:tr>
      <w:tr w:rsidR="00D16322" w:rsidRPr="00EF3D2A" w:rsidTr="00EA2014">
        <w:trPr>
          <w:trHeight w:val="33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Είδος Εργασιών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Αμοιβή (€)</w:t>
            </w:r>
          </w:p>
        </w:tc>
      </w:tr>
      <w:tr w:rsidR="00D16322" w:rsidRPr="00EF3D2A" w:rsidTr="00EA2014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 xml:space="preserve">Ειδική μελέτη και διαχείριση του δάσους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eastAsia="Arial Unicode MS" w:hAnsi="Trebuchet MS"/>
                <w:sz w:val="22"/>
                <w:szCs w:val="22"/>
              </w:rPr>
            </w:pPr>
            <w:r w:rsidRPr="00EF3D2A">
              <w:rPr>
                <w:rFonts w:ascii="Trebuchet MS" w:hAnsi="Trebuchet MS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D16322" w:rsidP="003A4EBF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6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615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 w:rsidR="003A4EBF"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7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7</w:t>
            </w:r>
          </w:p>
        </w:tc>
      </w:tr>
      <w:tr w:rsidR="00D16322" w:rsidRPr="00EF3D2A" w:rsidTr="00EA20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D16322" w:rsidRDefault="00D16322" w:rsidP="00D16322">
            <w:pPr>
              <w:jc w:val="both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D16322">
              <w:rPr>
                <w:rFonts w:ascii="Trebuchet MS" w:hAnsi="Trebuchet MS"/>
                <w:b/>
                <w:bCs/>
                <w:sz w:val="22"/>
                <w:szCs w:val="22"/>
              </w:rPr>
              <w:t>Υπηρεσίες υπολογισμού άνθρακα και αξιολόγηση αισθητικής τοπίου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D16322" w:rsidP="003A4EBF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5.481,00</w:t>
            </w:r>
          </w:p>
        </w:tc>
      </w:tr>
      <w:tr w:rsidR="00D16322" w:rsidRPr="00EF3D2A" w:rsidTr="00EA20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ΣΥΝΟΛΟ 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D16322" w:rsidP="003A4EBF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12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096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77</w:t>
            </w:r>
          </w:p>
        </w:tc>
      </w:tr>
      <w:tr w:rsidR="00D16322" w:rsidRPr="00387681" w:rsidTr="00EA20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ΦΠΑ 24%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D16322" w:rsidP="003A4EBF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2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.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903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,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23</w:t>
            </w:r>
          </w:p>
        </w:tc>
      </w:tr>
      <w:tr w:rsidR="00D16322" w:rsidRPr="00EF3D2A" w:rsidTr="00EA2014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EF3D2A">
              <w:rPr>
                <w:rFonts w:ascii="Trebuchet MS" w:hAnsi="Trebuchet MS"/>
                <w:b/>
                <w:bCs/>
                <w:sz w:val="22"/>
                <w:szCs w:val="22"/>
              </w:rPr>
              <w:t>ΤΕΛΙΚΟ ΣΥΝΟΛΟ ΔΑΠΑΝΗΣ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rPr>
                <w:rFonts w:ascii="Trebuchet MS" w:eastAsia="Arial Unicode MS" w:hAnsi="Trebuchet MS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EF3D2A" w:rsidRDefault="00D16322" w:rsidP="00EA201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16322" w:rsidRPr="003A4EBF" w:rsidRDefault="00D16322" w:rsidP="003A4EBF">
            <w:pPr>
              <w:jc w:val="right"/>
              <w:rPr>
                <w:rFonts w:ascii="Trebuchet MS" w:hAnsi="Trebuchet MS"/>
                <w:b/>
                <w:bCs/>
                <w:sz w:val="22"/>
                <w:szCs w:val="22"/>
              </w:rPr>
            </w:pPr>
            <w:r w:rsidRPr="003A4EBF"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  <w:t>1</w:t>
            </w:r>
            <w:r w:rsidRPr="003A4EBF">
              <w:rPr>
                <w:rFonts w:ascii="Trebuchet MS" w:hAnsi="Trebuchet MS"/>
                <w:b/>
                <w:bCs/>
                <w:sz w:val="22"/>
                <w:szCs w:val="22"/>
              </w:rPr>
              <w:t>5.000,00</w:t>
            </w:r>
          </w:p>
        </w:tc>
      </w:tr>
    </w:tbl>
    <w:p w:rsidR="00D16322" w:rsidRPr="00EF3D2A" w:rsidRDefault="00D16322" w:rsidP="00D16322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</w:rPr>
      </w:pPr>
    </w:p>
    <w:p w:rsidR="00B3119F" w:rsidRPr="00EF3D2A" w:rsidRDefault="00B3119F" w:rsidP="004801B3">
      <w:pPr>
        <w:spacing w:before="120" w:after="120" w:line="288" w:lineRule="auto"/>
        <w:jc w:val="both"/>
        <w:rPr>
          <w:rFonts w:ascii="Trebuchet MS" w:hAnsi="Trebuchet MS"/>
          <w:b/>
          <w:sz w:val="22"/>
          <w:szCs w:val="22"/>
        </w:rPr>
      </w:pPr>
    </w:p>
    <w:sectPr w:rsidR="00B3119F" w:rsidRPr="00EF3D2A" w:rsidSect="0079285E">
      <w:headerReference w:type="default" r:id="rId9"/>
      <w:footerReference w:type="even" r:id="rId10"/>
      <w:footerReference w:type="default" r:id="rId11"/>
      <w:pgSz w:w="11907" w:h="16840" w:code="9"/>
      <w:pgMar w:top="851" w:right="992" w:bottom="680" w:left="992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BED" w:rsidRDefault="000E4BED">
      <w:r>
        <w:separator/>
      </w:r>
    </w:p>
  </w:endnote>
  <w:endnote w:type="continuationSeparator" w:id="0">
    <w:p w:rsidR="000E4BED" w:rsidRDefault="000E4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49" w:rsidRDefault="009A5F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B4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B4549" w:rsidRDefault="002B4549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49" w:rsidRDefault="002B454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BED" w:rsidRDefault="000E4BED">
      <w:r>
        <w:separator/>
      </w:r>
    </w:p>
  </w:footnote>
  <w:footnote w:type="continuationSeparator" w:id="0">
    <w:p w:rsidR="000E4BED" w:rsidRDefault="000E4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549" w:rsidRDefault="002B4549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1D8C"/>
    <w:multiLevelType w:val="singleLevel"/>
    <w:tmpl w:val="9A2AA4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">
    <w:nsid w:val="0D9A6D76"/>
    <w:multiLevelType w:val="singleLevel"/>
    <w:tmpl w:val="0408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253E7C29"/>
    <w:multiLevelType w:val="singleLevel"/>
    <w:tmpl w:val="F588E3A2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3">
    <w:nsid w:val="2E74569F"/>
    <w:multiLevelType w:val="singleLevel"/>
    <w:tmpl w:val="9A2AA4E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4">
    <w:nsid w:val="336853F8"/>
    <w:multiLevelType w:val="hybridMultilevel"/>
    <w:tmpl w:val="3C840E4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250852"/>
    <w:multiLevelType w:val="multilevel"/>
    <w:tmpl w:val="96604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6E4355D"/>
    <w:multiLevelType w:val="singleLevel"/>
    <w:tmpl w:val="E4BEFB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5BDC4931"/>
    <w:multiLevelType w:val="hybridMultilevel"/>
    <w:tmpl w:val="4798299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9F2B0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6B9D35A4"/>
    <w:multiLevelType w:val="singleLevel"/>
    <w:tmpl w:val="0408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4C68"/>
    <w:rsid w:val="00016665"/>
    <w:rsid w:val="00045AA4"/>
    <w:rsid w:val="000859A1"/>
    <w:rsid w:val="000E4BED"/>
    <w:rsid w:val="00105B0A"/>
    <w:rsid w:val="00106FBE"/>
    <w:rsid w:val="00144F7A"/>
    <w:rsid w:val="00162931"/>
    <w:rsid w:val="0016582F"/>
    <w:rsid w:val="00194C12"/>
    <w:rsid w:val="001C5043"/>
    <w:rsid w:val="00216D31"/>
    <w:rsid w:val="002604E3"/>
    <w:rsid w:val="002B1D44"/>
    <w:rsid w:val="002B4549"/>
    <w:rsid w:val="00324F1A"/>
    <w:rsid w:val="00387681"/>
    <w:rsid w:val="00395F33"/>
    <w:rsid w:val="003A4EBF"/>
    <w:rsid w:val="003C7BDE"/>
    <w:rsid w:val="003D6669"/>
    <w:rsid w:val="00470DA0"/>
    <w:rsid w:val="004801B3"/>
    <w:rsid w:val="004A4C68"/>
    <w:rsid w:val="004F1D0F"/>
    <w:rsid w:val="00532C0E"/>
    <w:rsid w:val="0055144E"/>
    <w:rsid w:val="00586AD8"/>
    <w:rsid w:val="005A0238"/>
    <w:rsid w:val="005A465C"/>
    <w:rsid w:val="005C2260"/>
    <w:rsid w:val="00651759"/>
    <w:rsid w:val="006C7A48"/>
    <w:rsid w:val="006E2182"/>
    <w:rsid w:val="007063FB"/>
    <w:rsid w:val="0071042E"/>
    <w:rsid w:val="00755110"/>
    <w:rsid w:val="00765940"/>
    <w:rsid w:val="00776071"/>
    <w:rsid w:val="007908B1"/>
    <w:rsid w:val="0079285E"/>
    <w:rsid w:val="007D04F4"/>
    <w:rsid w:val="007D7766"/>
    <w:rsid w:val="00872E75"/>
    <w:rsid w:val="00916B67"/>
    <w:rsid w:val="00932502"/>
    <w:rsid w:val="00934917"/>
    <w:rsid w:val="00951C46"/>
    <w:rsid w:val="0097162F"/>
    <w:rsid w:val="009A3BC0"/>
    <w:rsid w:val="009A5FF4"/>
    <w:rsid w:val="009B0761"/>
    <w:rsid w:val="009C7E2B"/>
    <w:rsid w:val="009D7932"/>
    <w:rsid w:val="00A12264"/>
    <w:rsid w:val="00A2347D"/>
    <w:rsid w:val="00AB3194"/>
    <w:rsid w:val="00AB5D10"/>
    <w:rsid w:val="00AF12A9"/>
    <w:rsid w:val="00AF46C4"/>
    <w:rsid w:val="00B26B44"/>
    <w:rsid w:val="00B30DF0"/>
    <w:rsid w:val="00B3119F"/>
    <w:rsid w:val="00B91E6A"/>
    <w:rsid w:val="00B954BE"/>
    <w:rsid w:val="00BB000B"/>
    <w:rsid w:val="00BE2114"/>
    <w:rsid w:val="00BF4A10"/>
    <w:rsid w:val="00C21EF5"/>
    <w:rsid w:val="00C230CA"/>
    <w:rsid w:val="00C50297"/>
    <w:rsid w:val="00C56816"/>
    <w:rsid w:val="00C649B8"/>
    <w:rsid w:val="00C86BEB"/>
    <w:rsid w:val="00C876DC"/>
    <w:rsid w:val="00C92C19"/>
    <w:rsid w:val="00CC345B"/>
    <w:rsid w:val="00CD6739"/>
    <w:rsid w:val="00CD74E9"/>
    <w:rsid w:val="00CE359B"/>
    <w:rsid w:val="00CE4EE1"/>
    <w:rsid w:val="00CF6C00"/>
    <w:rsid w:val="00D16322"/>
    <w:rsid w:val="00D24663"/>
    <w:rsid w:val="00D2794B"/>
    <w:rsid w:val="00D36D64"/>
    <w:rsid w:val="00D47D7E"/>
    <w:rsid w:val="00D9525B"/>
    <w:rsid w:val="00DA17BD"/>
    <w:rsid w:val="00DF7398"/>
    <w:rsid w:val="00E47442"/>
    <w:rsid w:val="00E524DC"/>
    <w:rsid w:val="00E75B84"/>
    <w:rsid w:val="00EC23ED"/>
    <w:rsid w:val="00EE0FDD"/>
    <w:rsid w:val="00EE276C"/>
    <w:rsid w:val="00EF3D2A"/>
    <w:rsid w:val="00F50E78"/>
    <w:rsid w:val="00F9393A"/>
    <w:rsid w:val="00FC58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FF4"/>
    <w:rPr>
      <w:sz w:val="24"/>
      <w:szCs w:val="24"/>
    </w:rPr>
  </w:style>
  <w:style w:type="paragraph" w:styleId="1">
    <w:name w:val="heading 1"/>
    <w:basedOn w:val="a"/>
    <w:next w:val="a"/>
    <w:qFormat/>
    <w:rsid w:val="009A5FF4"/>
    <w:pPr>
      <w:keepNext/>
      <w:spacing w:before="60" w:after="60" w:line="120" w:lineRule="atLeas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9A5FF4"/>
    <w:pPr>
      <w:keepNext/>
      <w:jc w:val="center"/>
      <w:outlineLvl w:val="1"/>
    </w:pPr>
    <w:rPr>
      <w:b/>
      <w:sz w:val="26"/>
    </w:rPr>
  </w:style>
  <w:style w:type="paragraph" w:styleId="5">
    <w:name w:val="heading 5"/>
    <w:basedOn w:val="a"/>
    <w:next w:val="a"/>
    <w:qFormat/>
    <w:rsid w:val="009A5FF4"/>
    <w:pPr>
      <w:keepNext/>
      <w:jc w:val="center"/>
      <w:outlineLvl w:val="4"/>
    </w:pPr>
    <w:rPr>
      <w:rFonts w:ascii="Arial" w:hAnsi="Arial"/>
      <w:b/>
      <w:snapToGrid w:val="0"/>
      <w:szCs w:val="20"/>
      <w:lang w:val="en-GB"/>
    </w:rPr>
  </w:style>
  <w:style w:type="paragraph" w:styleId="8">
    <w:name w:val="heading 8"/>
    <w:basedOn w:val="a"/>
    <w:next w:val="a"/>
    <w:qFormat/>
    <w:rsid w:val="009A5FF4"/>
    <w:pPr>
      <w:keepNext/>
      <w:spacing w:before="60" w:after="60" w:line="120" w:lineRule="atLeast"/>
      <w:jc w:val="right"/>
      <w:outlineLvl w:val="7"/>
    </w:pPr>
    <w:rPr>
      <w:rFonts w:ascii="Arial Narrow" w:hAnsi="Arial Narrow"/>
      <w:b/>
      <w:snapToGrid w:val="0"/>
      <w:sz w:val="22"/>
      <w:szCs w:val="20"/>
    </w:rPr>
  </w:style>
  <w:style w:type="paragraph" w:styleId="9">
    <w:name w:val="heading 9"/>
    <w:basedOn w:val="a"/>
    <w:next w:val="a"/>
    <w:qFormat/>
    <w:rsid w:val="009A5FF4"/>
    <w:pPr>
      <w:keepNext/>
      <w:spacing w:before="60" w:after="60" w:line="120" w:lineRule="atLeast"/>
      <w:outlineLvl w:val="8"/>
    </w:pPr>
    <w:rPr>
      <w:rFonts w:ascii="Arial Narrow" w:hAnsi="Arial Narrow"/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A5FF4"/>
    <w:pPr>
      <w:tabs>
        <w:tab w:val="center" w:pos="4819"/>
        <w:tab w:val="right" w:pos="9071"/>
      </w:tabs>
    </w:pPr>
    <w:rPr>
      <w:rFonts w:ascii="Arial" w:hAnsi="Arial"/>
      <w:i/>
      <w:snapToGrid w:val="0"/>
      <w:sz w:val="20"/>
      <w:szCs w:val="20"/>
      <w:lang w:val="en-GB"/>
    </w:rPr>
  </w:style>
  <w:style w:type="paragraph" w:styleId="a4">
    <w:name w:val="header"/>
    <w:basedOn w:val="a"/>
    <w:rsid w:val="009A5FF4"/>
    <w:pPr>
      <w:pBdr>
        <w:bottom w:val="single" w:sz="12" w:space="1" w:color="auto"/>
      </w:pBdr>
      <w:tabs>
        <w:tab w:val="center" w:pos="4819"/>
        <w:tab w:val="right" w:pos="9071"/>
      </w:tabs>
    </w:pPr>
    <w:rPr>
      <w:rFonts w:ascii="Arial" w:hAnsi="Arial"/>
      <w:i/>
      <w:snapToGrid w:val="0"/>
      <w:sz w:val="18"/>
      <w:szCs w:val="20"/>
      <w:lang w:val="en-GB"/>
    </w:rPr>
  </w:style>
  <w:style w:type="character" w:styleId="a5">
    <w:name w:val="page number"/>
    <w:basedOn w:val="a0"/>
    <w:rsid w:val="009A5FF4"/>
  </w:style>
  <w:style w:type="paragraph" w:styleId="a6">
    <w:name w:val="Body Text Indent"/>
    <w:basedOn w:val="a"/>
    <w:rsid w:val="009A5FF4"/>
    <w:pPr>
      <w:ind w:left="1276" w:hanging="1276"/>
      <w:jc w:val="both"/>
    </w:pPr>
    <w:rPr>
      <w:rFonts w:ascii="Arial Narrow" w:hAnsi="Arial Narrow"/>
      <w:snapToGrid w:val="0"/>
      <w:szCs w:val="20"/>
    </w:rPr>
  </w:style>
  <w:style w:type="paragraph" w:styleId="a7">
    <w:name w:val="endnote text"/>
    <w:basedOn w:val="a"/>
    <w:semiHidden/>
    <w:rsid w:val="009A5FF4"/>
    <w:rPr>
      <w:sz w:val="20"/>
    </w:rPr>
  </w:style>
  <w:style w:type="character" w:styleId="a8">
    <w:name w:val="endnote reference"/>
    <w:semiHidden/>
    <w:rsid w:val="009A5FF4"/>
    <w:rPr>
      <w:vertAlign w:val="superscript"/>
    </w:rPr>
  </w:style>
  <w:style w:type="paragraph" w:styleId="a9">
    <w:name w:val="Body Text"/>
    <w:basedOn w:val="a"/>
    <w:rsid w:val="009A5FF4"/>
    <w:pPr>
      <w:spacing w:after="120"/>
      <w:jc w:val="both"/>
    </w:pPr>
  </w:style>
  <w:style w:type="paragraph" w:styleId="20">
    <w:name w:val="Body Text 2"/>
    <w:basedOn w:val="a"/>
    <w:rsid w:val="009A5FF4"/>
    <w:pPr>
      <w:jc w:val="right"/>
    </w:pPr>
    <w:rPr>
      <w:sz w:val="20"/>
    </w:rPr>
  </w:style>
  <w:style w:type="paragraph" w:styleId="aa">
    <w:name w:val="caption"/>
    <w:basedOn w:val="a"/>
    <w:next w:val="a"/>
    <w:qFormat/>
    <w:rsid w:val="00C21EF5"/>
    <w:pPr>
      <w:framePr w:w="9866" w:h="14175" w:hSpace="238" w:vSpace="238" w:wrap="around" w:vAnchor="page" w:hAnchor="page" w:xAlign="center" w:yAlign="cent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3627"/>
      </w:tabs>
      <w:spacing w:line="480" w:lineRule="auto"/>
      <w:jc w:val="center"/>
    </w:pPr>
    <w:rPr>
      <w:b/>
      <w:color w:val="FF0000"/>
      <w:spacing w:val="-3"/>
    </w:rPr>
  </w:style>
  <w:style w:type="table" w:styleId="ab">
    <w:name w:val="Table Grid"/>
    <w:basedOn w:val="a1"/>
    <w:rsid w:val="009D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1">
    <w:name w:val="normal-1"/>
    <w:rsid w:val="00A12264"/>
    <w:pPr>
      <w:tabs>
        <w:tab w:val="left" w:pos="0"/>
        <w:tab w:val="left" w:pos="1021"/>
        <w:tab w:val="left" w:pos="1588"/>
        <w:tab w:val="left" w:pos="2155"/>
        <w:tab w:val="left" w:pos="2722"/>
        <w:tab w:val="left" w:pos="3119"/>
      </w:tabs>
      <w:spacing w:before="120" w:after="120"/>
      <w:jc w:val="both"/>
    </w:pPr>
    <w:rPr>
      <w:spacing w:val="5"/>
      <w:sz w:val="24"/>
      <w:lang w:eastAsia="en-US"/>
    </w:rPr>
  </w:style>
  <w:style w:type="paragraph" w:styleId="ac">
    <w:name w:val="footnote text"/>
    <w:basedOn w:val="a"/>
    <w:link w:val="Char"/>
    <w:uiPriority w:val="99"/>
    <w:semiHidden/>
    <w:unhideWhenUsed/>
    <w:rsid w:val="00A2347D"/>
    <w:rPr>
      <w:sz w:val="20"/>
      <w:szCs w:val="20"/>
    </w:rPr>
  </w:style>
  <w:style w:type="character" w:customStyle="1" w:styleId="Char">
    <w:name w:val="Κείμενο υποσημείωσης Char"/>
    <w:basedOn w:val="a0"/>
    <w:link w:val="ac"/>
    <w:uiPriority w:val="99"/>
    <w:semiHidden/>
    <w:rsid w:val="00A2347D"/>
  </w:style>
  <w:style w:type="character" w:styleId="ad">
    <w:name w:val="footnote reference"/>
    <w:uiPriority w:val="99"/>
    <w:semiHidden/>
    <w:unhideWhenUsed/>
    <w:rsid w:val="00A234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60" w:after="60" w:line="120" w:lineRule="atLeast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rFonts w:ascii="Arial" w:hAnsi="Arial"/>
      <w:b/>
      <w:snapToGrid w:val="0"/>
      <w:szCs w:val="20"/>
      <w:lang w:val="en-GB"/>
    </w:rPr>
  </w:style>
  <w:style w:type="paragraph" w:styleId="8">
    <w:name w:val="heading 8"/>
    <w:basedOn w:val="a"/>
    <w:next w:val="a"/>
    <w:qFormat/>
    <w:pPr>
      <w:keepNext/>
      <w:spacing w:before="60" w:after="60" w:line="120" w:lineRule="atLeast"/>
      <w:jc w:val="right"/>
      <w:outlineLvl w:val="7"/>
    </w:pPr>
    <w:rPr>
      <w:rFonts w:ascii="Arial Narrow" w:hAnsi="Arial Narrow"/>
      <w:b/>
      <w:snapToGrid w:val="0"/>
      <w:sz w:val="22"/>
      <w:szCs w:val="20"/>
    </w:rPr>
  </w:style>
  <w:style w:type="paragraph" w:styleId="9">
    <w:name w:val="heading 9"/>
    <w:basedOn w:val="a"/>
    <w:next w:val="a"/>
    <w:qFormat/>
    <w:pPr>
      <w:keepNext/>
      <w:spacing w:before="60" w:after="60" w:line="120" w:lineRule="atLeast"/>
      <w:outlineLvl w:val="8"/>
    </w:pPr>
    <w:rPr>
      <w:rFonts w:ascii="Arial Narrow" w:hAnsi="Arial Narrow"/>
      <w:b/>
      <w:snapToGrid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819"/>
        <w:tab w:val="right" w:pos="9071"/>
      </w:tabs>
    </w:pPr>
    <w:rPr>
      <w:rFonts w:ascii="Arial" w:hAnsi="Arial"/>
      <w:i/>
      <w:snapToGrid w:val="0"/>
      <w:sz w:val="20"/>
      <w:szCs w:val="20"/>
      <w:lang w:val="en-GB"/>
    </w:rPr>
  </w:style>
  <w:style w:type="paragraph" w:styleId="a4">
    <w:name w:val="header"/>
    <w:basedOn w:val="a"/>
    <w:pPr>
      <w:pBdr>
        <w:bottom w:val="single" w:sz="12" w:space="1" w:color="auto"/>
      </w:pBdr>
      <w:tabs>
        <w:tab w:val="center" w:pos="4819"/>
        <w:tab w:val="right" w:pos="9071"/>
      </w:tabs>
    </w:pPr>
    <w:rPr>
      <w:rFonts w:ascii="Arial" w:hAnsi="Arial"/>
      <w:i/>
      <w:snapToGrid w:val="0"/>
      <w:sz w:val="18"/>
      <w:szCs w:val="20"/>
      <w:lang w:val="en-GB"/>
    </w:rPr>
  </w:style>
  <w:style w:type="character" w:styleId="a5">
    <w:name w:val="page number"/>
    <w:basedOn w:val="a0"/>
  </w:style>
  <w:style w:type="paragraph" w:styleId="a6">
    <w:name w:val="Body Text Indent"/>
    <w:basedOn w:val="a"/>
    <w:pPr>
      <w:ind w:left="1276" w:hanging="1276"/>
      <w:jc w:val="both"/>
    </w:pPr>
    <w:rPr>
      <w:rFonts w:ascii="Arial Narrow" w:hAnsi="Arial Narrow"/>
      <w:snapToGrid w:val="0"/>
      <w:szCs w:val="20"/>
    </w:rPr>
  </w:style>
  <w:style w:type="paragraph" w:styleId="a7">
    <w:name w:val="endnote text"/>
    <w:basedOn w:val="a"/>
    <w:semiHidden/>
    <w:rPr>
      <w:sz w:val="20"/>
    </w:rPr>
  </w:style>
  <w:style w:type="character" w:styleId="a8">
    <w:name w:val="endnote reference"/>
    <w:semiHidden/>
    <w:rPr>
      <w:vertAlign w:val="superscript"/>
    </w:rPr>
  </w:style>
  <w:style w:type="paragraph" w:styleId="a9">
    <w:name w:val="Body Text"/>
    <w:basedOn w:val="a"/>
    <w:pPr>
      <w:spacing w:after="120"/>
      <w:jc w:val="both"/>
    </w:pPr>
  </w:style>
  <w:style w:type="paragraph" w:styleId="20">
    <w:name w:val="Body Text 2"/>
    <w:basedOn w:val="a"/>
    <w:pPr>
      <w:jc w:val="right"/>
    </w:pPr>
    <w:rPr>
      <w:sz w:val="20"/>
    </w:rPr>
  </w:style>
  <w:style w:type="paragraph" w:styleId="aa">
    <w:name w:val="caption"/>
    <w:basedOn w:val="a"/>
    <w:next w:val="a"/>
    <w:qFormat/>
    <w:rsid w:val="00C21EF5"/>
    <w:pPr>
      <w:framePr w:w="9866" w:h="14175" w:hSpace="238" w:vSpace="238" w:wrap="around" w:vAnchor="page" w:hAnchor="page" w:xAlign="center" w:yAlign="center"/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tabs>
        <w:tab w:val="center" w:pos="3627"/>
      </w:tabs>
      <w:spacing w:line="480" w:lineRule="auto"/>
      <w:jc w:val="center"/>
    </w:pPr>
    <w:rPr>
      <w:b/>
      <w:color w:val="FF0000"/>
      <w:spacing w:val="-3"/>
    </w:rPr>
  </w:style>
  <w:style w:type="table" w:styleId="ab">
    <w:name w:val="Table Grid"/>
    <w:basedOn w:val="a1"/>
    <w:rsid w:val="009D7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1">
    <w:name w:val="normal-1"/>
    <w:rsid w:val="00A12264"/>
    <w:pPr>
      <w:tabs>
        <w:tab w:val="left" w:pos="0"/>
        <w:tab w:val="left" w:pos="1021"/>
        <w:tab w:val="left" w:pos="1588"/>
        <w:tab w:val="left" w:pos="2155"/>
        <w:tab w:val="left" w:pos="2722"/>
        <w:tab w:val="left" w:pos="3119"/>
      </w:tabs>
      <w:spacing w:before="120" w:after="120"/>
      <w:jc w:val="both"/>
    </w:pPr>
    <w:rPr>
      <w:spacing w:val="5"/>
      <w:sz w:val="24"/>
      <w:lang w:eastAsia="en-US"/>
    </w:rPr>
  </w:style>
  <w:style w:type="paragraph" w:styleId="ac">
    <w:name w:val="footnote text"/>
    <w:basedOn w:val="a"/>
    <w:link w:val="Char"/>
    <w:uiPriority w:val="99"/>
    <w:semiHidden/>
    <w:unhideWhenUsed/>
    <w:rsid w:val="00A2347D"/>
    <w:rPr>
      <w:sz w:val="20"/>
      <w:szCs w:val="20"/>
    </w:rPr>
  </w:style>
  <w:style w:type="character" w:customStyle="1" w:styleId="Char">
    <w:name w:val="Κείμενο υποσημείωσης Char"/>
    <w:basedOn w:val="a0"/>
    <w:link w:val="ac"/>
    <w:uiPriority w:val="99"/>
    <w:semiHidden/>
    <w:rsid w:val="00A2347D"/>
  </w:style>
  <w:style w:type="character" w:styleId="ad">
    <w:name w:val="footnote reference"/>
    <w:uiPriority w:val="99"/>
    <w:semiHidden/>
    <w:unhideWhenUsed/>
    <w:rsid w:val="00A234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C7FFC-10E2-4A0F-AD30-6B9D4192B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928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1ο Π Ι Ν Α Κ Ι Ο   Α Μ Ο Ι Β Η Σ</vt:lpstr>
    </vt:vector>
  </TitlesOfParts>
  <Company>Hewlett-Packard</Company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1ο Π Ι Ν Α Κ Ι Ο   Α Μ Ο Ι Β Η Σ</dc:title>
  <dc:creator>b</dc:creator>
  <cp:lastModifiedBy>User</cp:lastModifiedBy>
  <cp:revision>12</cp:revision>
  <cp:lastPrinted>2019-10-04T07:19:00Z</cp:lastPrinted>
  <dcterms:created xsi:type="dcterms:W3CDTF">2018-08-14T12:35:00Z</dcterms:created>
  <dcterms:modified xsi:type="dcterms:W3CDTF">2019-10-10T14:20:00Z</dcterms:modified>
</cp:coreProperties>
</file>