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45" w:rsidRPr="009B5E45" w:rsidRDefault="009B5E45" w:rsidP="009B5E45">
      <w:r w:rsidRPr="009B5E45">
        <w:rPr>
          <w:b/>
        </w:rPr>
        <w:t>Προς:</w:t>
      </w:r>
    </w:p>
    <w:p w:rsidR="009B5E45" w:rsidRPr="009B5E45" w:rsidRDefault="009B5E45" w:rsidP="009B5E45">
      <w:pPr>
        <w:rPr>
          <w:b/>
        </w:rPr>
      </w:pPr>
      <w:r w:rsidRPr="009B5E45">
        <w:rPr>
          <w:b/>
        </w:rPr>
        <w:t>ΑΠΟΚΕΝΤΡΩΜΕΝΗ ΔΙΟΙΚΗΣΗ ΜΑΚΕΔΟΝΙΑΣ-ΘΡΑΚΗΣ</w:t>
      </w:r>
    </w:p>
    <w:p w:rsidR="009B5E45" w:rsidRPr="009B5E45" w:rsidRDefault="009B5E45" w:rsidP="009B5E45">
      <w:pPr>
        <w:rPr>
          <w:b/>
        </w:rPr>
      </w:pPr>
      <w:r w:rsidRPr="009B5E45">
        <w:rPr>
          <w:b/>
        </w:rPr>
        <w:t>ΓΕΝΙΚΗ ΔΙΕΥΘΥΝΣΗ ΕΣΩΤΕΡΙΚΗΣ ΛΕΙΤΟΥΡΓΙΑΣ</w:t>
      </w:r>
    </w:p>
    <w:p w:rsidR="009B5E45" w:rsidRPr="009B5E45" w:rsidRDefault="009B5E45" w:rsidP="009B5E45">
      <w:pPr>
        <w:rPr>
          <w:b/>
        </w:rPr>
      </w:pPr>
      <w:r w:rsidRPr="009B5E45">
        <w:rPr>
          <w:b/>
        </w:rPr>
        <w:t>ΔΙΕΥΘΥΝΣ</w:t>
      </w:r>
      <w:r>
        <w:rPr>
          <w:b/>
        </w:rPr>
        <w:t xml:space="preserve">Η ΟΙΚΟΝΟΜΙΚΟΥ /ΤΜ. ΠΡΟΜΗΘΕΙΩΝ </w:t>
      </w:r>
      <w:r w:rsidRPr="009B5E45">
        <w:rPr>
          <w:b/>
        </w:rPr>
        <w:t>,ΔΙΑΧΕΙΡΙΣΗΣ ΥΛΙΚΟΥ</w:t>
      </w:r>
    </w:p>
    <w:p w:rsidR="009B5E45" w:rsidRPr="009B5E45" w:rsidRDefault="009B5E45" w:rsidP="009B5E45">
      <w:pPr>
        <w:rPr>
          <w:b/>
        </w:rPr>
      </w:pPr>
      <w:r>
        <w:rPr>
          <w:b/>
        </w:rPr>
        <w:t>ΚΑΙ ΚΡΑΤΙΚΩΝ ΟΧΗΜΑΤΩΝ</w:t>
      </w:r>
    </w:p>
    <w:p w:rsidR="009B5E45" w:rsidRPr="009B5E45" w:rsidRDefault="009B5E45" w:rsidP="009B5E45">
      <w:pPr>
        <w:rPr>
          <w:b/>
          <w:bCs/>
        </w:rPr>
      </w:pPr>
    </w:p>
    <w:p w:rsidR="009B5E45" w:rsidRPr="009B5E45" w:rsidRDefault="009B5E45" w:rsidP="009B5E45">
      <w:pPr>
        <w:rPr>
          <w:b/>
          <w:bCs/>
        </w:rPr>
      </w:pPr>
    </w:p>
    <w:p w:rsidR="009B5E45" w:rsidRPr="009B5E45" w:rsidRDefault="009B5E45" w:rsidP="009B5E45">
      <w:pPr>
        <w:rPr>
          <w:b/>
          <w:bCs/>
        </w:rPr>
      </w:pPr>
    </w:p>
    <w:p w:rsidR="009B5E45" w:rsidRPr="009B5E45" w:rsidRDefault="009B5E45" w:rsidP="009B5E45">
      <w:pPr>
        <w:rPr>
          <w:b/>
          <w:bCs/>
        </w:rPr>
      </w:pPr>
    </w:p>
    <w:p w:rsidR="009B5E45" w:rsidRPr="009B5E45" w:rsidRDefault="009B5E45" w:rsidP="009B5E45">
      <w:pPr>
        <w:jc w:val="center"/>
        <w:rPr>
          <w:b/>
          <w:bCs/>
        </w:rPr>
      </w:pPr>
      <w:r w:rsidRPr="009B5E45">
        <w:rPr>
          <w:b/>
          <w:bCs/>
        </w:rPr>
        <w:t>ΟΙΚΟΝΟΜΙΚΗ ΠΡΟΣΦΟΡΑ</w:t>
      </w:r>
    </w:p>
    <w:p w:rsidR="009B5E45" w:rsidRPr="009B5E45" w:rsidRDefault="009B5E45" w:rsidP="009B5E45">
      <w:pPr>
        <w:jc w:val="both"/>
      </w:pPr>
      <w:r w:rsidRPr="009B5E45">
        <w:t>Σύμφωνα με τη αρ. 1/2021 Διακήρυξη διενέργειας συνοπτικού διαγωνισμού για την ανάδειξη Προμηθευτών υγρών καυσίμων κίνησης για τις ανάγκες των Υπηρεσιών της Α.Δ.Μ.Θ στις Πόλεις Λαγκαδά και Σταυρού Π.Ε. Θεσσαλονίκης και Πολυγύρου Π.Ε. Χαλκιδικής για την περίοδο 2021-2022, προσφέρω το παρακάτω ποσοστό έκπτωσης επί της μέσης τιμής που προκύπτει από τα δελτία που εκδίδονται από το Τμήμα Εμπορίου και Τουρισμού της οικείας Περιφερειακής Ενότητας:</w:t>
      </w:r>
    </w:p>
    <w:p w:rsidR="009B5E45" w:rsidRPr="009B5E45" w:rsidRDefault="009B5E45" w:rsidP="009B5E45"/>
    <w:tbl>
      <w:tblPr>
        <w:tblW w:w="10632" w:type="dxa"/>
        <w:jc w:val="center"/>
        <w:tblInd w:w="18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119"/>
        <w:gridCol w:w="3119"/>
        <w:gridCol w:w="2167"/>
        <w:gridCol w:w="2227"/>
      </w:tblGrid>
      <w:tr w:rsidR="009B5E45" w:rsidRPr="009B5E45" w:rsidTr="00325FB6">
        <w:trPr>
          <w:trHeight w:val="379"/>
          <w:jc w:val="center"/>
        </w:trPr>
        <w:tc>
          <w:tcPr>
            <w:tcW w:w="3119" w:type="dxa"/>
            <w:vMerge w:val="restart"/>
          </w:tcPr>
          <w:p w:rsidR="009B5E45" w:rsidRPr="009B5E45" w:rsidRDefault="009B5E45" w:rsidP="009B5E45">
            <w:pPr>
              <w:rPr>
                <w:b/>
              </w:rPr>
            </w:pPr>
            <w:r w:rsidRPr="009B5E45">
              <w:rPr>
                <w:b/>
              </w:rPr>
              <w:t>ΠΕΡΙΦ. ΕΝΟΤΗΤΑ/ΠΟΛΗ</w:t>
            </w:r>
          </w:p>
        </w:tc>
        <w:tc>
          <w:tcPr>
            <w:tcW w:w="3119" w:type="dxa"/>
            <w:vMerge w:val="restart"/>
            <w:shd w:val="clear" w:color="auto" w:fill="auto"/>
            <w:vAlign w:val="center"/>
          </w:tcPr>
          <w:p w:rsidR="009B5E45" w:rsidRPr="009B5E45" w:rsidRDefault="009B5E45" w:rsidP="009B5E45">
            <w:pPr>
              <w:rPr>
                <w:b/>
              </w:rPr>
            </w:pPr>
            <w:r w:rsidRPr="009B5E45">
              <w:rPr>
                <w:b/>
              </w:rPr>
              <w:t>ΕΙΔΟΣ</w:t>
            </w:r>
          </w:p>
        </w:tc>
        <w:tc>
          <w:tcPr>
            <w:tcW w:w="4394" w:type="dxa"/>
            <w:gridSpan w:val="2"/>
            <w:shd w:val="clear" w:color="auto" w:fill="auto"/>
            <w:vAlign w:val="center"/>
          </w:tcPr>
          <w:p w:rsidR="009B5E45" w:rsidRPr="009B5E45" w:rsidRDefault="009B5E45" w:rsidP="009B5E45">
            <w:pPr>
              <w:rPr>
                <w:b/>
                <w:bCs/>
              </w:rPr>
            </w:pPr>
            <w:r w:rsidRPr="009B5E45">
              <w:rPr>
                <w:b/>
                <w:bCs/>
              </w:rPr>
              <w:t>Ποσοστό έκπτωσης επί της μέσης τιμής</w:t>
            </w:r>
          </w:p>
          <w:p w:rsidR="009B5E45" w:rsidRPr="009B5E45" w:rsidRDefault="009B5E45" w:rsidP="009B5E45">
            <w:r w:rsidRPr="009B5E45">
              <w:t>Το ποσοστό μπορεί να είναι και αρνητικό, χωρίς να υπερβαίνει το 5%.</w:t>
            </w:r>
          </w:p>
        </w:tc>
      </w:tr>
      <w:tr w:rsidR="009B5E45" w:rsidRPr="009B5E45" w:rsidTr="00325FB6">
        <w:trPr>
          <w:trHeight w:val="90"/>
          <w:jc w:val="center"/>
        </w:trPr>
        <w:tc>
          <w:tcPr>
            <w:tcW w:w="3119" w:type="dxa"/>
            <w:vMerge/>
          </w:tcPr>
          <w:p w:rsidR="009B5E45" w:rsidRPr="009B5E45" w:rsidRDefault="009B5E45" w:rsidP="009B5E45">
            <w:pPr>
              <w:rPr>
                <w:b/>
              </w:rPr>
            </w:pPr>
          </w:p>
        </w:tc>
        <w:tc>
          <w:tcPr>
            <w:tcW w:w="3119" w:type="dxa"/>
            <w:vMerge/>
            <w:shd w:val="clear" w:color="auto" w:fill="auto"/>
            <w:vAlign w:val="center"/>
          </w:tcPr>
          <w:p w:rsidR="009B5E45" w:rsidRPr="009B5E45" w:rsidRDefault="009B5E45" w:rsidP="009B5E45">
            <w:pPr>
              <w:rPr>
                <w:b/>
              </w:rPr>
            </w:pPr>
          </w:p>
        </w:tc>
        <w:tc>
          <w:tcPr>
            <w:tcW w:w="2167" w:type="dxa"/>
            <w:shd w:val="clear" w:color="auto" w:fill="auto"/>
            <w:vAlign w:val="center"/>
          </w:tcPr>
          <w:p w:rsidR="009B5E45" w:rsidRPr="009B5E45" w:rsidRDefault="009B5E45" w:rsidP="009B5E45">
            <w:pPr>
              <w:rPr>
                <w:b/>
                <w:lang w:val="en-GB"/>
              </w:rPr>
            </w:pPr>
            <w:r w:rsidRPr="009B5E45">
              <w:rPr>
                <w:b/>
                <w:lang w:val="en-GB"/>
              </w:rPr>
              <w:t>(Ολογράφως)</w:t>
            </w:r>
          </w:p>
        </w:tc>
        <w:tc>
          <w:tcPr>
            <w:tcW w:w="2227" w:type="dxa"/>
            <w:shd w:val="clear" w:color="auto" w:fill="auto"/>
            <w:vAlign w:val="center"/>
          </w:tcPr>
          <w:p w:rsidR="009B5E45" w:rsidRPr="009B5E45" w:rsidRDefault="009B5E45" w:rsidP="009B5E45">
            <w:pPr>
              <w:rPr>
                <w:b/>
                <w:lang w:val="en-GB"/>
              </w:rPr>
            </w:pPr>
            <w:r w:rsidRPr="009B5E45">
              <w:rPr>
                <w:b/>
                <w:lang w:val="en-GB"/>
              </w:rPr>
              <w:t>(Αριθμητικώς)</w:t>
            </w:r>
          </w:p>
        </w:tc>
      </w:tr>
      <w:tr w:rsidR="009B5E45" w:rsidRPr="009B5E45" w:rsidTr="00325FB6">
        <w:trPr>
          <w:trHeight w:val="477"/>
          <w:jc w:val="center"/>
        </w:trPr>
        <w:tc>
          <w:tcPr>
            <w:tcW w:w="3119" w:type="dxa"/>
          </w:tcPr>
          <w:p w:rsidR="009B5E45" w:rsidRPr="009B5E45" w:rsidRDefault="009B5E45" w:rsidP="009B5E45"/>
        </w:tc>
        <w:tc>
          <w:tcPr>
            <w:tcW w:w="3119" w:type="dxa"/>
            <w:shd w:val="clear" w:color="auto" w:fill="auto"/>
            <w:vAlign w:val="center"/>
          </w:tcPr>
          <w:p w:rsidR="009B5E45" w:rsidRPr="009B5E45" w:rsidRDefault="009B5E45" w:rsidP="009B5E45"/>
          <w:p w:rsidR="009B5E45" w:rsidRPr="009B5E45" w:rsidRDefault="009B5E45" w:rsidP="009B5E45">
            <w:pPr>
              <w:rPr>
                <w:b/>
              </w:rPr>
            </w:pPr>
            <w:r w:rsidRPr="009B5E45">
              <w:rPr>
                <w:b/>
              </w:rPr>
              <w:t>Πετρέλαιο Κίνησης</w:t>
            </w:r>
          </w:p>
        </w:tc>
        <w:tc>
          <w:tcPr>
            <w:tcW w:w="2167" w:type="dxa"/>
            <w:shd w:val="clear" w:color="auto" w:fill="auto"/>
            <w:vAlign w:val="center"/>
          </w:tcPr>
          <w:p w:rsidR="009B5E45" w:rsidRPr="009B5E45" w:rsidRDefault="009B5E45" w:rsidP="009B5E45"/>
        </w:tc>
        <w:tc>
          <w:tcPr>
            <w:tcW w:w="2227" w:type="dxa"/>
            <w:shd w:val="clear" w:color="auto" w:fill="auto"/>
            <w:vAlign w:val="center"/>
          </w:tcPr>
          <w:p w:rsidR="009B5E45" w:rsidRPr="009B5E45" w:rsidRDefault="009B5E45" w:rsidP="009B5E45"/>
        </w:tc>
      </w:tr>
      <w:tr w:rsidR="009B5E45" w:rsidRPr="009B5E45" w:rsidTr="00325FB6">
        <w:trPr>
          <w:trHeight w:val="724"/>
          <w:jc w:val="center"/>
        </w:trPr>
        <w:tc>
          <w:tcPr>
            <w:tcW w:w="3119" w:type="dxa"/>
          </w:tcPr>
          <w:p w:rsidR="009B5E45" w:rsidRPr="009B5E45" w:rsidRDefault="009B5E45" w:rsidP="009B5E45">
            <w:pPr>
              <w:rPr>
                <w:b/>
              </w:rPr>
            </w:pPr>
          </w:p>
        </w:tc>
        <w:tc>
          <w:tcPr>
            <w:tcW w:w="3119" w:type="dxa"/>
            <w:shd w:val="clear" w:color="auto" w:fill="auto"/>
            <w:vAlign w:val="center"/>
          </w:tcPr>
          <w:p w:rsidR="009B5E45" w:rsidRPr="009B5E45" w:rsidRDefault="009B5E45" w:rsidP="009B5E45">
            <w:pPr>
              <w:rPr>
                <w:b/>
              </w:rPr>
            </w:pPr>
          </w:p>
          <w:p w:rsidR="009B5E45" w:rsidRPr="009B5E45" w:rsidRDefault="009B5E45" w:rsidP="009B5E45">
            <w:pPr>
              <w:rPr>
                <w:b/>
              </w:rPr>
            </w:pPr>
            <w:r w:rsidRPr="009B5E45">
              <w:rPr>
                <w:b/>
              </w:rPr>
              <w:t>Βενζίνη Αμόλυβδη</w:t>
            </w:r>
          </w:p>
        </w:tc>
        <w:tc>
          <w:tcPr>
            <w:tcW w:w="2167" w:type="dxa"/>
            <w:shd w:val="clear" w:color="auto" w:fill="auto"/>
            <w:vAlign w:val="center"/>
          </w:tcPr>
          <w:p w:rsidR="009B5E45" w:rsidRPr="009B5E45" w:rsidRDefault="009B5E45" w:rsidP="009B5E45"/>
        </w:tc>
        <w:tc>
          <w:tcPr>
            <w:tcW w:w="2227" w:type="dxa"/>
            <w:shd w:val="clear" w:color="auto" w:fill="auto"/>
            <w:vAlign w:val="center"/>
          </w:tcPr>
          <w:p w:rsidR="009B5E45" w:rsidRPr="009B5E45" w:rsidRDefault="009B5E45" w:rsidP="009B5E45"/>
        </w:tc>
      </w:tr>
    </w:tbl>
    <w:p w:rsidR="009B5E45" w:rsidRPr="009B5E45" w:rsidRDefault="009B5E45" w:rsidP="009B5E45">
      <w:r w:rsidRPr="009B5E45">
        <w:t xml:space="preserve"> </w:t>
      </w:r>
    </w:p>
    <w:p w:rsidR="009B5E45" w:rsidRPr="009B5E45" w:rsidRDefault="009B5E45" w:rsidP="009B5E45">
      <w:r w:rsidRPr="009B5E45">
        <w:t>Η παρούσα οικονομική προσφορά ισχύει μέχρι και εκατόν ογδόντα ημέρες (180) ημέρες από την καταληκτική ημερομηνία προσφορών.</w:t>
      </w:r>
    </w:p>
    <w:p w:rsidR="009B5E45" w:rsidRPr="009B5E45" w:rsidRDefault="009B5E45" w:rsidP="009B5E45">
      <w:r w:rsidRPr="009B5E45">
        <w:t>Δηλώνω ότι αποδέχομαι πλήρως και ανεπιφύλακτα όλους τους όρους της Διακήρυξης.</w:t>
      </w:r>
    </w:p>
    <w:p w:rsidR="009B5E45" w:rsidRPr="009B5E45" w:rsidRDefault="009B5E45" w:rsidP="009B5E45"/>
    <w:p w:rsidR="009B5E45" w:rsidRPr="009B5E45" w:rsidRDefault="009B5E45" w:rsidP="009B5E45">
      <w:pPr>
        <w:jc w:val="right"/>
        <w:rPr>
          <w:i/>
        </w:rPr>
      </w:pPr>
      <w:r w:rsidRPr="009B5E45">
        <w:rPr>
          <w:i/>
        </w:rPr>
        <w:t xml:space="preserve">………..(Τόπος)…….(Ημερομηνία) </w:t>
      </w:r>
    </w:p>
    <w:p w:rsidR="009B5E45" w:rsidRPr="009B5E45" w:rsidRDefault="009B5E45" w:rsidP="009B5E45">
      <w:pPr>
        <w:jc w:val="right"/>
      </w:pPr>
    </w:p>
    <w:p w:rsidR="009B5E45" w:rsidRPr="009B5E45" w:rsidRDefault="009B5E45" w:rsidP="009B5E45">
      <w:pPr>
        <w:jc w:val="right"/>
      </w:pPr>
      <w:r w:rsidRPr="009B5E45">
        <w:t xml:space="preserve">Ο προσφέρων </w:t>
      </w:r>
    </w:p>
    <w:p w:rsidR="009B5E45" w:rsidRPr="009B5E45" w:rsidRDefault="009B5E45" w:rsidP="009B5E45">
      <w:pPr>
        <w:jc w:val="right"/>
      </w:pPr>
    </w:p>
    <w:p w:rsidR="009B5E45" w:rsidRPr="009B5E45" w:rsidRDefault="009B5E45" w:rsidP="009B5E45">
      <w:pPr>
        <w:jc w:val="right"/>
        <w:rPr>
          <w:i/>
          <w:u w:val="single"/>
        </w:rPr>
      </w:pPr>
      <w:r w:rsidRPr="009B5E45">
        <w:rPr>
          <w:i/>
          <w:u w:val="single"/>
        </w:rPr>
        <w:t xml:space="preserve">  Υπογραφή</w:t>
      </w:r>
    </w:p>
    <w:p w:rsidR="009B5E45" w:rsidRPr="009B5E45" w:rsidRDefault="009B5E45" w:rsidP="009B5E45">
      <w:pPr>
        <w:jc w:val="right"/>
      </w:pPr>
    </w:p>
    <w:p w:rsidR="009B5E45" w:rsidRPr="009B5E45" w:rsidRDefault="009B5E45" w:rsidP="009B5E45">
      <w:pPr>
        <w:jc w:val="right"/>
        <w:rPr>
          <w:i/>
        </w:rPr>
      </w:pPr>
      <w:r w:rsidRPr="009B5E45">
        <w:rPr>
          <w:i/>
        </w:rPr>
        <w:t>(Ονοματεπώνυμο)</w:t>
      </w:r>
    </w:p>
    <w:p w:rsidR="009B5E45" w:rsidRPr="009B5E45" w:rsidRDefault="009B5E45" w:rsidP="009B5E45">
      <w:pPr>
        <w:jc w:val="right"/>
        <w:rPr>
          <w:i/>
        </w:rPr>
      </w:pPr>
      <w:r w:rsidRPr="009B5E45">
        <w:rPr>
          <w:i/>
        </w:rPr>
        <w:t>Σφραγίδα Εταιρείας</w:t>
      </w:r>
    </w:p>
    <w:p w:rsidR="000A63A2" w:rsidRDefault="000A63A2" w:rsidP="009B5E45">
      <w:pPr>
        <w:jc w:val="right"/>
      </w:pPr>
    </w:p>
    <w:sectPr w:rsidR="000A63A2" w:rsidSect="009443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5E45"/>
    <w:rsid w:val="00050D1C"/>
    <w:rsid w:val="00082A84"/>
    <w:rsid w:val="000A63A2"/>
    <w:rsid w:val="00153889"/>
    <w:rsid w:val="001F07C0"/>
    <w:rsid w:val="005061D3"/>
    <w:rsid w:val="005B3B7F"/>
    <w:rsid w:val="0086784C"/>
    <w:rsid w:val="00887B87"/>
    <w:rsid w:val="008B6FA7"/>
    <w:rsid w:val="00944370"/>
    <w:rsid w:val="009B3760"/>
    <w:rsid w:val="009B5E45"/>
    <w:rsid w:val="00A13C73"/>
    <w:rsid w:val="00A63E36"/>
    <w:rsid w:val="00B90350"/>
    <w:rsid w:val="00BD2847"/>
    <w:rsid w:val="00ED382E"/>
    <w:rsid w:val="00FC3F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7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962</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2021-03-28T13:11:00Z</dcterms:created>
  <dcterms:modified xsi:type="dcterms:W3CDTF">2021-03-28T13:13:00Z</dcterms:modified>
</cp:coreProperties>
</file>