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658A" w:rsidRDefault="00DD658A" w:rsidP="00DD658A">
            <w:pPr>
              <w:spacing w:after="0"/>
              <w:ind w:firstLine="0"/>
            </w:pPr>
            <w:r>
              <w:rPr>
                <w:b/>
                <w:bCs/>
              </w:rPr>
              <w:t>Α: Ονομασία, διεύθυνση και στοιχεία επικοινωνίας της αναθέτουσας αρχής (αα)/ αναθέτοντα φορέα (αφ)</w:t>
            </w:r>
          </w:p>
          <w:p w:rsidR="00DD658A" w:rsidRDefault="00DD658A" w:rsidP="00DD658A">
            <w:pPr>
              <w:spacing w:after="0"/>
              <w:ind w:firstLine="0"/>
              <w:rPr>
                <w:b/>
              </w:rPr>
            </w:pPr>
            <w:r>
              <w:t xml:space="preserve">- Ονομασία: </w:t>
            </w:r>
            <w:r w:rsidRPr="00AA3BEE">
              <w:rPr>
                <w:b/>
              </w:rPr>
              <w:t>Αποκεντρωμένη Διοίκηση Μακεδονίας Θράκης</w:t>
            </w:r>
          </w:p>
          <w:p w:rsidR="00DD658A" w:rsidRPr="00AA3BEE" w:rsidRDefault="00DD658A" w:rsidP="00DD658A">
            <w:pPr>
              <w:spacing w:after="0"/>
              <w:ind w:firstLine="1137"/>
              <w:rPr>
                <w:b/>
              </w:rPr>
            </w:pPr>
            <w:r>
              <w:rPr>
                <w:b/>
              </w:rPr>
              <w:t>Γενική Δ/νση Δασών και Αγροτικών Υποθέσεων</w:t>
            </w:r>
          </w:p>
          <w:p w:rsidR="00DD658A" w:rsidRPr="00AA3BEE" w:rsidRDefault="00DD658A" w:rsidP="00DD658A">
            <w:pPr>
              <w:spacing w:after="0"/>
              <w:ind w:firstLine="1137"/>
              <w:rPr>
                <w:b/>
              </w:rPr>
            </w:pPr>
            <w:r w:rsidRPr="00AA3BEE">
              <w:rPr>
                <w:b/>
              </w:rPr>
              <w:t xml:space="preserve"> </w:t>
            </w:r>
            <w:r>
              <w:rPr>
                <w:b/>
              </w:rPr>
              <w:t>Διεύθυνση Συντονισμού και Επιθεώρησης Δασών</w:t>
            </w:r>
          </w:p>
          <w:p w:rsidR="00DD658A" w:rsidRPr="00AA3BEE" w:rsidRDefault="00DD658A" w:rsidP="00DD658A">
            <w:pPr>
              <w:spacing w:after="0"/>
              <w:ind w:firstLine="1137"/>
              <w:rPr>
                <w:b/>
              </w:rPr>
            </w:pPr>
            <w:r w:rsidRPr="00AA3BEE">
              <w:rPr>
                <w:b/>
              </w:rPr>
              <w:t>Διεύθυνση Δασών Νομού Καβάλας</w:t>
            </w:r>
          </w:p>
          <w:p w:rsidR="00DD658A" w:rsidRPr="00AA3BEE" w:rsidRDefault="00DD658A" w:rsidP="00DD658A">
            <w:pPr>
              <w:spacing w:after="0"/>
              <w:ind w:firstLine="1137"/>
              <w:rPr>
                <w:b/>
              </w:rPr>
            </w:pPr>
            <w:r w:rsidRPr="00AA3BEE">
              <w:rPr>
                <w:b/>
              </w:rPr>
              <w:t>Δασαρχείο Θάσου</w:t>
            </w:r>
          </w:p>
          <w:p w:rsidR="00DD658A" w:rsidRDefault="00DD658A" w:rsidP="00DD658A">
            <w:pPr>
              <w:spacing w:after="0"/>
              <w:ind w:firstLine="0"/>
            </w:pPr>
            <w:r>
              <w:t xml:space="preserve">- Κωδικός  Αναθέτουσας Αρχής / Αναθέτοντα Φορέα ΚΗΜΔΗΣ : </w:t>
            </w:r>
            <w:r w:rsidRPr="005D7CB9">
              <w:rPr>
                <w:b/>
              </w:rPr>
              <w:t>50205</w:t>
            </w:r>
          </w:p>
          <w:p w:rsidR="00DD658A" w:rsidRDefault="00DD658A" w:rsidP="00DD658A">
            <w:pPr>
              <w:spacing w:after="0"/>
              <w:ind w:firstLine="0"/>
            </w:pPr>
            <w:r>
              <w:t>- Ταχυδρομική διεύθυνση / Πόλη / Ταχ. Κωδικός</w:t>
            </w:r>
            <w:r w:rsidRPr="005D7CB9">
              <w:rPr>
                <w:b/>
              </w:rPr>
              <w:t>: Α. Θεολογίτη 2 – Θάσος - 64004</w:t>
            </w:r>
          </w:p>
          <w:p w:rsidR="00DD658A" w:rsidRPr="005D7CB9" w:rsidRDefault="00DD658A" w:rsidP="00DD658A">
            <w:pPr>
              <w:spacing w:after="0"/>
              <w:ind w:firstLine="0"/>
              <w:rPr>
                <w:b/>
              </w:rPr>
            </w:pPr>
            <w:r>
              <w:t xml:space="preserve">- Αρμόδιος για πληροφορίες: </w:t>
            </w:r>
            <w:r w:rsidRPr="005D7CB9">
              <w:rPr>
                <w:b/>
              </w:rPr>
              <w:t>Δημήτριος Φλωράς</w:t>
            </w:r>
          </w:p>
          <w:p w:rsidR="00DD658A" w:rsidRPr="005D7CB9" w:rsidRDefault="00DD658A" w:rsidP="00DD658A">
            <w:pPr>
              <w:spacing w:after="0"/>
              <w:ind w:firstLine="0"/>
              <w:rPr>
                <w:b/>
              </w:rPr>
            </w:pPr>
            <w:r w:rsidRPr="005D7CB9">
              <w:t>- Τηλέφωνο:</w:t>
            </w:r>
            <w:r w:rsidRPr="005D7CB9">
              <w:rPr>
                <w:b/>
              </w:rPr>
              <w:t xml:space="preserve"> 2313309792</w:t>
            </w:r>
          </w:p>
          <w:p w:rsidR="00DD658A" w:rsidRDefault="00DD658A" w:rsidP="00DD658A">
            <w:pPr>
              <w:spacing w:after="0"/>
              <w:ind w:firstLine="0"/>
              <w:rPr>
                <w:b/>
              </w:rPr>
            </w:pPr>
            <w:r>
              <w:t xml:space="preserve">- Ηλ. ταχυδρομείο: </w:t>
            </w:r>
            <w:hyperlink r:id="rId8" w:history="1">
              <w:r w:rsidRPr="004E4CC5">
                <w:rPr>
                  <w:rStyle w:val="-"/>
                  <w:b/>
                  <w:lang w:val="en-US" w:bidi="ar-SA"/>
                </w:rPr>
                <w:t>florasd</w:t>
              </w:r>
              <w:r w:rsidRPr="004E4CC5">
                <w:rPr>
                  <w:rStyle w:val="-"/>
                  <w:b/>
                  <w:lang w:val="el-GR" w:bidi="ar-SA"/>
                </w:rPr>
                <w:t>@</w:t>
              </w:r>
              <w:r w:rsidRPr="004E4CC5">
                <w:rPr>
                  <w:rStyle w:val="-"/>
                  <w:b/>
                  <w:lang w:val="en-US" w:bidi="ar-SA"/>
                </w:rPr>
                <w:t>damt</w:t>
              </w:r>
              <w:r w:rsidRPr="004E4CC5">
                <w:rPr>
                  <w:rStyle w:val="-"/>
                  <w:b/>
                  <w:lang w:val="el-GR" w:bidi="ar-SA"/>
                </w:rPr>
                <w:t>.</w:t>
              </w:r>
              <w:r w:rsidRPr="004E4CC5">
                <w:rPr>
                  <w:rStyle w:val="-"/>
                  <w:b/>
                  <w:lang w:val="en-US" w:bidi="ar-SA"/>
                </w:rPr>
                <w:t>gov</w:t>
              </w:r>
              <w:r w:rsidRPr="004E4CC5">
                <w:rPr>
                  <w:rStyle w:val="-"/>
                  <w:b/>
                  <w:lang w:val="el-GR" w:bidi="ar-SA"/>
                </w:rPr>
                <w:t>.</w:t>
              </w:r>
              <w:r w:rsidRPr="004E4CC5">
                <w:rPr>
                  <w:rStyle w:val="-"/>
                  <w:b/>
                  <w:lang w:val="en-US" w:bidi="ar-SA"/>
                </w:rPr>
                <w:t>gr</w:t>
              </w:r>
            </w:hyperlink>
          </w:p>
          <w:p w:rsidR="00E00AB5" w:rsidRDefault="00DD658A" w:rsidP="00DD658A">
            <w:pPr>
              <w:spacing w:after="0"/>
              <w:ind w:firstLine="0"/>
            </w:pPr>
            <w:r>
              <w:t>- Διεύθυνση στο Διαδίκτυο (διεύθυνση δικτυακού τόπου) (</w:t>
            </w:r>
            <w:r>
              <w:rPr>
                <w:i/>
              </w:rPr>
              <w:t>εάν υπάρχει</w:t>
            </w:r>
            <w:r>
              <w:t>): [</w:t>
            </w:r>
            <w:r>
              <w:rPr>
                <w:lang w:val="en-US"/>
              </w:rPr>
              <w:t>www</w:t>
            </w:r>
            <w:r w:rsidRPr="00676F04">
              <w:t>.</w:t>
            </w:r>
            <w:r>
              <w:rPr>
                <w:lang w:val="en-US"/>
              </w:rPr>
              <w:t>damt</w:t>
            </w:r>
            <w:r w:rsidRPr="00A143AE">
              <w:t>.</w:t>
            </w:r>
            <w:r>
              <w:rPr>
                <w:lang w:val="en-US"/>
              </w:rPr>
              <w:t>gov</w:t>
            </w:r>
            <w:r w:rsidRPr="00676F04">
              <w:t>.</w:t>
            </w:r>
            <w:r>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1B3910"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 xml:space="preserve">«Βελτίωση Βατότητας Δασικού Οδικού Δικτύου </w:t>
            </w:r>
            <w:r w:rsidR="001A2423">
              <w:t>(</w:t>
            </w:r>
            <w:r w:rsidR="004679FA" w:rsidRPr="004679FA">
              <w:t>περιοχ</w:t>
            </w:r>
            <w:r w:rsidR="001A2423">
              <w:t xml:space="preserve">ών Μαριών – Λιμεναρίων) της Ν. Θάσου, </w:t>
            </w:r>
            <w:r w:rsidR="004679FA" w:rsidRPr="004679FA">
              <w:t>έτους 2017»</w:t>
            </w:r>
            <w:r w:rsidR="004679FA">
              <w:t xml:space="preserve">  </w:t>
            </w:r>
            <w:r w:rsidR="004679FA" w:rsidRPr="001B3910">
              <w:t xml:space="preserve">- </w:t>
            </w:r>
            <w:r w:rsidR="004679FA" w:rsidRPr="001B3910">
              <w:rPr>
                <w:lang w:val="en-US"/>
              </w:rPr>
              <w:t>CPV</w:t>
            </w:r>
            <w:r w:rsidR="004679FA" w:rsidRPr="001B3910">
              <w:t>: 90720000-0</w:t>
            </w:r>
          </w:p>
          <w:p w:rsidR="00E00AB5" w:rsidRPr="001B3910" w:rsidRDefault="00E00AB5" w:rsidP="00576263">
            <w:pPr>
              <w:spacing w:after="0"/>
              <w:ind w:firstLine="0"/>
            </w:pPr>
            <w:r w:rsidRPr="001B3910">
              <w:t xml:space="preserve">- Κωδικός στο </w:t>
            </w:r>
            <w:r w:rsidRPr="0016593E">
              <w:t xml:space="preserve">ΚΗΜΔΗΣ: </w:t>
            </w:r>
            <w:r w:rsidR="007F3CD3" w:rsidRPr="0016593E">
              <w:t>17REQ</w:t>
            </w:r>
            <w:r w:rsidR="0016593E" w:rsidRPr="0016593E">
              <w:t>001834338</w:t>
            </w:r>
            <w:r w:rsidR="00F036D8" w:rsidRPr="0016593E">
              <w:t>.</w:t>
            </w:r>
          </w:p>
          <w:p w:rsidR="00E00AB5" w:rsidRPr="001B3910" w:rsidRDefault="00E00AB5" w:rsidP="00576263">
            <w:pPr>
              <w:spacing w:after="0"/>
              <w:ind w:firstLine="0"/>
            </w:pPr>
            <w:r w:rsidRPr="001B3910">
              <w:t xml:space="preserve">- Η σύμβαση αναφέρεται σε έργα, προμήθειες, ή υπηρεσίες : </w:t>
            </w:r>
            <w:r w:rsidR="00DD658A" w:rsidRPr="001B3910">
              <w:rPr>
                <w:b/>
              </w:rPr>
              <w:t>ΈΡΓΑ</w:t>
            </w:r>
          </w:p>
          <w:p w:rsidR="00E00AB5" w:rsidRPr="001B3910" w:rsidRDefault="00E00AB5" w:rsidP="00576263">
            <w:pPr>
              <w:spacing w:after="0"/>
              <w:ind w:firstLine="0"/>
            </w:pPr>
            <w:r w:rsidRPr="001B3910">
              <w:t>- Εφόσον υφίστανται, ένδε</w:t>
            </w:r>
            <w:r w:rsidR="001B3910" w:rsidRPr="001B3910">
              <w:t>ιξη ύπαρξης σχετικών τμημάτων :</w:t>
            </w:r>
            <w:r w:rsidR="001B3910" w:rsidRPr="001B3910">
              <w:rPr>
                <w:b/>
              </w:rPr>
              <w:t>Περιοχή ευθύνης Δασαρχείου Θάσου</w:t>
            </w:r>
          </w:p>
          <w:p w:rsidR="00E00AB5" w:rsidRDefault="00E00AB5" w:rsidP="004679FA">
            <w:pPr>
              <w:spacing w:after="0"/>
              <w:ind w:firstLine="0"/>
            </w:pPr>
            <w:r w:rsidRPr="001B3910">
              <w:t>- Αριθμός αναφοράς που αποδίδεται στον φάκελο από την</w:t>
            </w:r>
            <w:r>
              <w:t xml:space="preserve">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D658A">
        <w:trPr>
          <w:trHeight w:val="62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DD658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D658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pPr>
            <w:r>
              <w:t>δ) Η εγγραφή ή η πιστοποίηση καλύπτει όλα τα απαιτούμενα κριτήρια επιλογής;</w:t>
            </w:r>
          </w:p>
          <w:p w:rsidR="00DD658A" w:rsidRDefault="00DD658A" w:rsidP="00F140F3">
            <w:pPr>
              <w:spacing w:after="0"/>
              <w:ind w:firstLine="0"/>
            </w:pPr>
          </w:p>
          <w:p w:rsidR="00DD658A" w:rsidRDefault="00DD658A" w:rsidP="00F140F3">
            <w:pPr>
              <w:spacing w:after="0"/>
              <w:ind w:firstLine="0"/>
              <w:rPr>
                <w:b/>
              </w:rPr>
            </w:pP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DD658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DD658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D658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rsidRPr="00BF7D6F">
              <w:rPr>
                <w:highlight w:val="yellow"/>
              </w:rPr>
              <w:t>Εάν όχι</w:t>
            </w:r>
            <w:r>
              <w:t xml:space="preserve">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rsidRPr="00BF7D6F">
              <w:rPr>
                <w:highlight w:val="yellow"/>
              </w:rPr>
              <w:t>2) Με άλλα μέσα</w:t>
            </w:r>
            <w:r>
              <w:t>;</w:t>
            </w:r>
            <w:r w:rsidR="00E00AB5">
              <w:t xml:space="preserve"> Διευκρινήστε:</w:t>
            </w:r>
          </w:p>
          <w:p w:rsidR="00E00AB5" w:rsidRDefault="00E00AB5" w:rsidP="00576263">
            <w:pPr>
              <w:snapToGrid w:val="0"/>
              <w:spacing w:after="0"/>
              <w:ind w:firstLine="0"/>
              <w:jc w:val="left"/>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sidRPr="007C5FC0">
              <w:rPr>
                <w:highlight w:val="yellow"/>
              </w:rPr>
              <w:t>διακανονισμό</w:t>
            </w:r>
            <w:r>
              <w:t xml:space="preserve">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sidRPr="007C5FC0">
              <w:rPr>
                <w:i/>
                <w:highlight w:val="yellow"/>
              </w:rPr>
              <w:t>Εάν</w:t>
            </w:r>
            <w:r>
              <w:rPr>
                <w:i/>
              </w:rPr>
              <w:t xml:space="preserve"> η σχετική τεκμηρίωση όσον αφορά την καταβολή των φόρων ή εισφορών κοινωνικής ασφάλισης </w:t>
            </w:r>
            <w:r w:rsidRPr="007C5FC0">
              <w:rPr>
                <w:i/>
                <w:highlight w:val="yellow"/>
              </w:rPr>
              <w:t>διατίθεται ηλεκτρονικά</w:t>
            </w:r>
            <w:r>
              <w:rPr>
                <w:i/>
              </w:rPr>
              <w:t xml:space="preserve">, </w:t>
            </w:r>
            <w:r w:rsidRPr="00BF7D6F">
              <w:rPr>
                <w:i/>
                <w:highlight w:val="yellow"/>
              </w:rPr>
              <w:t>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w:t>
            </w:r>
            <w:r w:rsidRPr="00BF7D6F">
              <w:rPr>
                <w:i/>
                <w:highlight w:val="yellow"/>
              </w:rPr>
              <w:t>διαδικτυακή διεύθυνση, αρχή ή φορέας έκδοσης, επακριβή στοιχεία αναφοράς των εγγράφων):</w:t>
            </w:r>
            <w:r w:rsidRPr="00BF7D6F">
              <w:rPr>
                <w:rStyle w:val="a5"/>
                <w:i/>
                <w:highlight w:val="yellow"/>
              </w:rPr>
              <w:t xml:space="preserve"> </w:t>
            </w:r>
            <w:r w:rsidRPr="00BF7D6F">
              <w:rPr>
                <w:rStyle w:val="a5"/>
                <w:highlight w:val="yellow"/>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 xml:space="preserve">2) </w:t>
            </w:r>
            <w:r w:rsidRPr="004370FA">
              <w:rPr>
                <w:b/>
                <w:sz w:val="20"/>
                <w:szCs w:val="20"/>
                <w:highlight w:val="yellow"/>
              </w:rPr>
              <w:t>Για συμβάσεις υπηρεσιών</w:t>
            </w:r>
            <w:r>
              <w:rPr>
                <w:b/>
                <w:sz w:val="20"/>
                <w:szCs w:val="20"/>
              </w:rPr>
              <w:t>:</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sidRPr="004370FA">
        <w:rPr>
          <w:i/>
          <w:highlight w:val="yellow"/>
        </w:rPr>
        <w:t>Ο κάτωθι υπογεγραμμένος δίδω επισήμως τη συγκατάθεσή μου στ...</w:t>
      </w:r>
      <w:r>
        <w:rPr>
          <w:i/>
        </w:rPr>
        <w:t xml:space="preserve"> [προσδιορισμός της αναθέτουσας αρχής ή του αναθέτοντα φορέα, όπως καθορίζεται στο μέρος Ι, ενότητα Α], </w:t>
      </w:r>
      <w:r w:rsidRPr="00BF7D6F">
        <w:rPr>
          <w:i/>
          <w:highlight w:val="yellow"/>
        </w:rPr>
        <w:t>προκειμένου να αποκτήσει πρόσβαση σε δικαιολογητικά των πληροφοριών</w:t>
      </w:r>
      <w:r>
        <w:rPr>
          <w:i/>
        </w:rPr>
        <w:t xml:space="preserve">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6F" w:rsidRDefault="00E42B6F">
      <w:pPr>
        <w:spacing w:after="0" w:line="240" w:lineRule="auto"/>
      </w:pPr>
      <w:r>
        <w:separator/>
      </w:r>
    </w:p>
  </w:endnote>
  <w:endnote w:type="continuationSeparator" w:id="0">
    <w:p w:rsidR="00E42B6F" w:rsidRDefault="00E42B6F">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r>
      <w:r w:rsidRPr="00BF7D6F">
        <w:rPr>
          <w:highlight w:val="yellow"/>
        </w:rPr>
        <w:t>Υπό την προϋπόθεση ότι ο οικονομικός φορέας έχει παράσχει τις απαραίτητες πληροφορίες (</w:t>
      </w:r>
      <w:r w:rsidRPr="00BF7D6F">
        <w:rPr>
          <w:i/>
          <w:highlight w:val="yellow"/>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0"/>
      <w:shd w:val="clear" w:color="auto" w:fill="FFFFFF"/>
      <w:jc w:val="center"/>
    </w:pPr>
    <w:fldSimple w:instr=" PAGE ">
      <w:r w:rsidR="00E42B6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6F" w:rsidRDefault="00E42B6F">
      <w:pPr>
        <w:spacing w:after="0" w:line="240" w:lineRule="auto"/>
      </w:pPr>
      <w:r>
        <w:separator/>
      </w:r>
    </w:p>
  </w:footnote>
  <w:footnote w:type="continuationSeparator" w:id="0">
    <w:p w:rsidR="00E42B6F" w:rsidRDefault="00E42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072384"/>
    <w:rsid w:val="0016593E"/>
    <w:rsid w:val="001A2423"/>
    <w:rsid w:val="001B3910"/>
    <w:rsid w:val="001E6916"/>
    <w:rsid w:val="002339E3"/>
    <w:rsid w:val="00280674"/>
    <w:rsid w:val="002F6B21"/>
    <w:rsid w:val="00302E2C"/>
    <w:rsid w:val="00335746"/>
    <w:rsid w:val="00382BEB"/>
    <w:rsid w:val="003A5BD6"/>
    <w:rsid w:val="003D05A6"/>
    <w:rsid w:val="003D10A7"/>
    <w:rsid w:val="004370FA"/>
    <w:rsid w:val="004679FA"/>
    <w:rsid w:val="004834F1"/>
    <w:rsid w:val="004A40BE"/>
    <w:rsid w:val="00576263"/>
    <w:rsid w:val="006254C5"/>
    <w:rsid w:val="00626E31"/>
    <w:rsid w:val="006D3FD5"/>
    <w:rsid w:val="006F15BC"/>
    <w:rsid w:val="006F175B"/>
    <w:rsid w:val="007318B7"/>
    <w:rsid w:val="00782DD2"/>
    <w:rsid w:val="007C5FC0"/>
    <w:rsid w:val="007F3CD3"/>
    <w:rsid w:val="00823C57"/>
    <w:rsid w:val="008A3DB7"/>
    <w:rsid w:val="009647CC"/>
    <w:rsid w:val="0099584D"/>
    <w:rsid w:val="009A0E61"/>
    <w:rsid w:val="00A973E8"/>
    <w:rsid w:val="00AA1F6E"/>
    <w:rsid w:val="00B73C16"/>
    <w:rsid w:val="00BF7D6F"/>
    <w:rsid w:val="00C441BF"/>
    <w:rsid w:val="00C82537"/>
    <w:rsid w:val="00C86856"/>
    <w:rsid w:val="00C87A13"/>
    <w:rsid w:val="00CA0924"/>
    <w:rsid w:val="00CD34FA"/>
    <w:rsid w:val="00D07146"/>
    <w:rsid w:val="00D60026"/>
    <w:rsid w:val="00D85321"/>
    <w:rsid w:val="00DB06C3"/>
    <w:rsid w:val="00DD658A"/>
    <w:rsid w:val="00E00AB5"/>
    <w:rsid w:val="00E109F9"/>
    <w:rsid w:val="00E42B6F"/>
    <w:rsid w:val="00EC78B9"/>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florasd@damt.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F9EF-A5D0-4DFE-AF3F-D755512F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2890</Words>
  <Characters>15607</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18461</CharactersWithSpaces>
  <SharedDoc>false</SharedDoc>
  <HLinks>
    <vt:vector size="6" baseType="variant">
      <vt:variant>
        <vt:i4>7995396</vt:i4>
      </vt:variant>
      <vt:variant>
        <vt:i4>0</vt:i4>
      </vt:variant>
      <vt:variant>
        <vt:i4>0</vt:i4>
      </vt:variant>
      <vt:variant>
        <vt:i4>5</vt:i4>
      </vt:variant>
      <vt:variant>
        <vt:lpwstr>mailto:florasd@damt.gov.gr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2016-10-26T08:40:00Z</cp:lastPrinted>
  <dcterms:created xsi:type="dcterms:W3CDTF">2017-08-21T07:30:00Z</dcterms:created>
  <dcterms:modified xsi:type="dcterms:W3CDTF">2017-08-21T07:30:00Z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