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00" w:type="dxa"/>
        <w:tblInd w:w="71" w:type="dxa"/>
        <w:tblLayout w:type="fixed"/>
        <w:tblCellMar>
          <w:left w:w="71" w:type="dxa"/>
          <w:right w:w="71" w:type="dxa"/>
        </w:tblCellMar>
        <w:tblLook w:val="0000" w:firstRow="0" w:lastRow="0" w:firstColumn="0" w:lastColumn="0" w:noHBand="0" w:noVBand="0"/>
      </w:tblPr>
      <w:tblGrid>
        <w:gridCol w:w="4800"/>
        <w:gridCol w:w="4000"/>
      </w:tblGrid>
      <w:tr w:rsidR="009C094E" w:rsidRPr="00DA1EE6" w:rsidTr="009C094E">
        <w:trPr>
          <w:cantSplit/>
          <w:trHeight w:val="2455"/>
        </w:trPr>
        <w:tc>
          <w:tcPr>
            <w:tcW w:w="4800" w:type="dxa"/>
          </w:tcPr>
          <w:p w:rsidR="009C094E" w:rsidRPr="008A41F1" w:rsidRDefault="009C094E" w:rsidP="007A187E">
            <w:pPr>
              <w:jc w:val="center"/>
              <w:rPr>
                <w:b/>
              </w:rPr>
            </w:pPr>
            <w:r>
              <w:rPr>
                <w:rFonts w:cs="Arial"/>
                <w:noProof/>
              </w:rPr>
              <w:drawing>
                <wp:inline distT="0" distB="0" distL="0" distR="0">
                  <wp:extent cx="424180" cy="424180"/>
                  <wp:effectExtent l="19050" t="0" r="0" b="0"/>
                  <wp:docPr id="7" name="il_fi" descr="220px-Coat_of_arms_of_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220px-Coat_of_arms_of_Greece"/>
                          <pic:cNvPicPr>
                            <a:picLocks noChangeAspect="1" noChangeArrowheads="1"/>
                          </pic:cNvPicPr>
                        </pic:nvPicPr>
                        <pic:blipFill>
                          <a:blip r:embed="rId5" cstate="print"/>
                          <a:srcRect/>
                          <a:stretch>
                            <a:fillRect/>
                          </a:stretch>
                        </pic:blipFill>
                        <pic:spPr bwMode="auto">
                          <a:xfrm>
                            <a:off x="0" y="0"/>
                            <a:ext cx="424180" cy="424180"/>
                          </a:xfrm>
                          <a:prstGeom prst="rect">
                            <a:avLst/>
                          </a:prstGeom>
                          <a:noFill/>
                          <a:ln w="9525">
                            <a:noFill/>
                            <a:miter lim="800000"/>
                            <a:headEnd/>
                            <a:tailEnd/>
                          </a:ln>
                        </pic:spPr>
                      </pic:pic>
                    </a:graphicData>
                  </a:graphic>
                </wp:inline>
              </w:drawing>
            </w:r>
          </w:p>
          <w:p w:rsidR="009C094E" w:rsidRPr="008A41F1" w:rsidRDefault="009C094E" w:rsidP="007A187E">
            <w:pPr>
              <w:jc w:val="center"/>
              <w:rPr>
                <w:b/>
              </w:rPr>
            </w:pPr>
            <w:r w:rsidRPr="008A41F1">
              <w:rPr>
                <w:b/>
              </w:rPr>
              <w:t>ΕΛΛΗΝΙΚΗ ΔΗΜΟΚΡΑΤΙΑ</w:t>
            </w:r>
          </w:p>
          <w:p w:rsidR="009C094E" w:rsidRPr="008A41F1" w:rsidRDefault="009C094E" w:rsidP="007A187E">
            <w:pPr>
              <w:jc w:val="center"/>
            </w:pPr>
            <w:r w:rsidRPr="008A41F1">
              <w:t>ΑΠΟΚΕΝΤΡΩΜΕΝΗ ΔΙΟΙΚΗΣΗ</w:t>
            </w:r>
          </w:p>
          <w:p w:rsidR="009C094E" w:rsidRPr="008A41F1" w:rsidRDefault="009C094E" w:rsidP="007A187E">
            <w:pPr>
              <w:jc w:val="center"/>
            </w:pPr>
            <w:r w:rsidRPr="008A41F1">
              <w:t>ΜΑΚΕΔΟΝΙΑΣ – ΘΡΑΚΗΣ</w:t>
            </w:r>
          </w:p>
          <w:p w:rsidR="009C094E" w:rsidRPr="008A41F1" w:rsidRDefault="009C094E" w:rsidP="007A187E">
            <w:pPr>
              <w:jc w:val="center"/>
              <w:rPr>
                <w:sz w:val="16"/>
                <w:szCs w:val="16"/>
              </w:rPr>
            </w:pPr>
            <w:r w:rsidRPr="008A41F1">
              <w:rPr>
                <w:sz w:val="16"/>
                <w:szCs w:val="16"/>
              </w:rPr>
              <w:t>ΓΕΝΙΚΗ Δ/ΝΣΗ ΔΑΣΩΝ &amp; ΑΓΡΟΤΙΚΩΝ ΥΠΟΘΕΣΕΩΝ</w:t>
            </w:r>
          </w:p>
          <w:p w:rsidR="009C094E" w:rsidRPr="008A41F1" w:rsidRDefault="009C094E" w:rsidP="007A187E">
            <w:pPr>
              <w:jc w:val="center"/>
            </w:pPr>
            <w:r w:rsidRPr="008A41F1">
              <w:t>ΔΙΕΥΘΥΝΣΗ ΔΑΣΩΝ ΔΡΑΜΑΣ</w:t>
            </w:r>
          </w:p>
          <w:p w:rsidR="009C094E" w:rsidRPr="008A41F1" w:rsidRDefault="009C094E" w:rsidP="007A187E">
            <w:pPr>
              <w:jc w:val="center"/>
              <w:rPr>
                <w:b/>
                <w:u w:val="single"/>
              </w:rPr>
            </w:pPr>
            <w:r w:rsidRPr="008A41F1">
              <w:rPr>
                <w:b/>
                <w:u w:val="single"/>
              </w:rPr>
              <w:t>ΔΑΣΑΡΧΕΙΟ Κ. ΝΕΥΡΟΚΟΠΙΟΥ</w:t>
            </w:r>
          </w:p>
          <w:p w:rsidR="009C094E" w:rsidRPr="008A41F1" w:rsidRDefault="009C094E" w:rsidP="007A187E">
            <w:pPr>
              <w:rPr>
                <w:b/>
                <w:sz w:val="24"/>
              </w:rPr>
            </w:pPr>
          </w:p>
          <w:p w:rsidR="009C094E" w:rsidRPr="008A41F1" w:rsidRDefault="009C094E" w:rsidP="007A187E">
            <w:pPr>
              <w:rPr>
                <w:b/>
                <w:sz w:val="24"/>
              </w:rPr>
            </w:pPr>
          </w:p>
          <w:p w:rsidR="009C094E" w:rsidRPr="008A41F1" w:rsidRDefault="009C094E" w:rsidP="007A187E">
            <w:pPr>
              <w:pStyle w:val="8"/>
              <w:rPr>
                <w:rFonts w:ascii="Calibri" w:hAnsi="Calibri"/>
              </w:rPr>
            </w:pPr>
          </w:p>
          <w:p w:rsidR="009C094E" w:rsidRPr="008A41F1" w:rsidRDefault="009C094E" w:rsidP="007A187E">
            <w:pPr>
              <w:pStyle w:val="8"/>
              <w:rPr>
                <w:rFonts w:ascii="Calibri" w:hAnsi="Calibri"/>
              </w:rPr>
            </w:pPr>
          </w:p>
          <w:p w:rsidR="009C094E" w:rsidRDefault="009C094E" w:rsidP="007A187E">
            <w:pPr>
              <w:pStyle w:val="8"/>
              <w:rPr>
                <w:rFonts w:ascii="Calibri" w:hAnsi="Calibri"/>
              </w:rPr>
            </w:pPr>
          </w:p>
          <w:p w:rsidR="003E75D2" w:rsidRPr="003E75D2" w:rsidRDefault="003E75D2" w:rsidP="003E75D2">
            <w:pPr>
              <w:rPr>
                <w:lang w:eastAsia="en-US"/>
              </w:rPr>
            </w:pPr>
          </w:p>
          <w:p w:rsidR="009C094E" w:rsidRPr="008A41F1" w:rsidRDefault="009C094E" w:rsidP="007A187E">
            <w:pPr>
              <w:pStyle w:val="8"/>
              <w:jc w:val="right"/>
              <w:rPr>
                <w:rFonts w:ascii="Calibri" w:hAnsi="Calibri"/>
                <w:b w:val="0"/>
              </w:rPr>
            </w:pPr>
            <w:r w:rsidRPr="008A41F1">
              <w:rPr>
                <w:rFonts w:ascii="Calibri" w:hAnsi="Calibri"/>
              </w:rPr>
              <w:t>ΧΡΗΜΑΤΟΔΟΤΗΣΗ :</w:t>
            </w:r>
          </w:p>
        </w:tc>
        <w:tc>
          <w:tcPr>
            <w:tcW w:w="4000" w:type="dxa"/>
          </w:tcPr>
          <w:p w:rsidR="009C094E" w:rsidRPr="008A41F1" w:rsidRDefault="009C094E" w:rsidP="007A187E">
            <w:pPr>
              <w:jc w:val="center"/>
              <w:rPr>
                <w:b/>
                <w:sz w:val="24"/>
              </w:rPr>
            </w:pPr>
            <w:r>
              <w:rPr>
                <w:b/>
                <w:sz w:val="24"/>
              </w:rPr>
              <w:t>ΒΟΗΘΗΤΙΚΗ ΕΡΓΑΣΙΑ ΜΕΛΕΤΗΣ</w:t>
            </w:r>
            <w:r w:rsidRPr="008A41F1">
              <w:rPr>
                <w:b/>
                <w:sz w:val="24"/>
              </w:rPr>
              <w:t>:</w:t>
            </w:r>
          </w:p>
          <w:p w:rsidR="009C094E" w:rsidRPr="008A41F1" w:rsidRDefault="009C094E" w:rsidP="007A187E">
            <w:pPr>
              <w:jc w:val="center"/>
              <w:rPr>
                <w:b/>
                <w:sz w:val="24"/>
              </w:rPr>
            </w:pPr>
          </w:p>
          <w:p w:rsidR="009C094E" w:rsidRDefault="009C094E" w:rsidP="007A187E">
            <w:pPr>
              <w:jc w:val="center"/>
              <w:rPr>
                <w:b/>
              </w:rPr>
            </w:pPr>
            <w:r>
              <w:rPr>
                <w:rFonts w:cs="Calibri"/>
                <w:b/>
              </w:rPr>
              <w:t>Βοηθητική εργασία</w:t>
            </w:r>
            <w:r w:rsidRPr="002952B1">
              <w:rPr>
                <w:rFonts w:cs="Calibri"/>
                <w:b/>
              </w:rPr>
              <w:t>  δασοπονικ</w:t>
            </w:r>
            <w:r>
              <w:rPr>
                <w:rFonts w:cs="Calibri"/>
                <w:b/>
              </w:rPr>
              <w:t>ής</w:t>
            </w:r>
            <w:r w:rsidRPr="002952B1">
              <w:rPr>
                <w:rFonts w:cs="Calibri"/>
                <w:b/>
              </w:rPr>
              <w:t>  μελ</w:t>
            </w:r>
            <w:r>
              <w:rPr>
                <w:rFonts w:cs="Calibri"/>
                <w:b/>
              </w:rPr>
              <w:t>έ</w:t>
            </w:r>
            <w:r w:rsidRPr="002952B1">
              <w:rPr>
                <w:rFonts w:cs="Calibri"/>
                <w:b/>
              </w:rPr>
              <w:t>τ</w:t>
            </w:r>
            <w:r>
              <w:rPr>
                <w:rFonts w:cs="Calibri"/>
                <w:b/>
              </w:rPr>
              <w:t>ης</w:t>
            </w:r>
            <w:r w:rsidRPr="002952B1">
              <w:rPr>
                <w:rFonts w:cs="Calibri"/>
                <w:b/>
              </w:rPr>
              <w:t>  δημοσίων  δασών  και  δασικών  εκτάσεων </w:t>
            </w:r>
            <w:r>
              <w:rPr>
                <w:rFonts w:cs="Calibri"/>
                <w:b/>
              </w:rPr>
              <w:t>και</w:t>
            </w:r>
            <w:r w:rsidRPr="002952B1">
              <w:rPr>
                <w:rFonts w:cs="Calibri"/>
                <w:b/>
              </w:rPr>
              <w:t xml:space="preserve"> </w:t>
            </w:r>
            <w:r>
              <w:rPr>
                <w:rFonts w:cs="Calibri"/>
                <w:b/>
              </w:rPr>
              <w:t>συγκεκριμένα  Βοηθητική εργασία</w:t>
            </w:r>
            <w:r w:rsidRPr="002952B1">
              <w:rPr>
                <w:rFonts w:cs="Calibri"/>
                <w:b/>
              </w:rPr>
              <w:t xml:space="preserve">  </w:t>
            </w:r>
            <w:r>
              <w:rPr>
                <w:rFonts w:cs="Calibri"/>
                <w:b/>
              </w:rPr>
              <w:t xml:space="preserve">για την </w:t>
            </w:r>
            <w:r w:rsidRPr="005B4D4A">
              <w:rPr>
                <w:rFonts w:cs="Calibri"/>
                <w:b/>
              </w:rPr>
              <w:t xml:space="preserve">Γενική </w:t>
            </w:r>
            <w:r>
              <w:rPr>
                <w:rFonts w:cs="Calibri"/>
                <w:b/>
              </w:rPr>
              <w:t>Μ</w:t>
            </w:r>
            <w:r w:rsidRPr="005B4D4A">
              <w:rPr>
                <w:rFonts w:cs="Calibri"/>
                <w:b/>
              </w:rPr>
              <w:t>ελέτη και διαχείριση του δάσους, ήτοι ανάλυση των γενικών συνθηκών και παντοειδής σχεδιασμό</w:t>
            </w:r>
            <w:r>
              <w:rPr>
                <w:rFonts w:cs="Calibri"/>
                <w:b/>
              </w:rPr>
              <w:t>ς ή οργάνωση της δασοπονίας του</w:t>
            </w:r>
            <w:r w:rsidRPr="00C031F9">
              <w:rPr>
                <w:b/>
              </w:rPr>
              <w:t xml:space="preserve"> για τη Μελέτη Προστασίας και Διαχείρισης του Δημόσιου Δασικού Συμπλέγματος Δυτικά και Νοτιοδυτικά Λεκάνης </w:t>
            </w:r>
            <w:proofErr w:type="spellStart"/>
            <w:r w:rsidRPr="00C031F9">
              <w:rPr>
                <w:b/>
              </w:rPr>
              <w:t>Κ.Νευροκοπίου</w:t>
            </w:r>
            <w:proofErr w:type="spellEnd"/>
            <w:r w:rsidRPr="00C031F9">
              <w:rPr>
                <w:b/>
              </w:rPr>
              <w:t xml:space="preserve"> για την διαχειριστική περίοδο 2016</w:t>
            </w:r>
            <w:r>
              <w:rPr>
                <w:b/>
              </w:rPr>
              <w:t xml:space="preserve">-2025 </w:t>
            </w:r>
          </w:p>
          <w:p w:rsidR="003E75D2" w:rsidRDefault="003E75D2" w:rsidP="007A187E">
            <w:pPr>
              <w:jc w:val="center"/>
              <w:rPr>
                <w:b/>
              </w:rPr>
            </w:pPr>
            <w:r>
              <w:rPr>
                <w:b/>
              </w:rPr>
              <w:t xml:space="preserve">Κ.ΝΕΥΡΟΚΟΠΙ </w:t>
            </w:r>
            <w:r w:rsidR="00DD6118" w:rsidRPr="00454228">
              <w:rPr>
                <w:b/>
              </w:rPr>
              <w:t>30</w:t>
            </w:r>
            <w:r>
              <w:rPr>
                <w:b/>
              </w:rPr>
              <w:t>-</w:t>
            </w:r>
            <w:r w:rsidR="005F1DD4">
              <w:rPr>
                <w:b/>
              </w:rPr>
              <w:t>05</w:t>
            </w:r>
            <w:r>
              <w:rPr>
                <w:b/>
              </w:rPr>
              <w:t>-20</w:t>
            </w:r>
            <w:r w:rsidR="005F1DD4">
              <w:rPr>
                <w:b/>
              </w:rPr>
              <w:t>8</w:t>
            </w:r>
          </w:p>
          <w:p w:rsidR="003E75D2" w:rsidRPr="000724CE" w:rsidRDefault="003E75D2" w:rsidP="007A187E">
            <w:pPr>
              <w:jc w:val="center"/>
              <w:rPr>
                <w:rFonts w:ascii="Tahoma" w:hAnsi="Tahoma"/>
                <w:b/>
              </w:rPr>
            </w:pPr>
            <w:r>
              <w:rPr>
                <w:rFonts w:ascii="Tahoma" w:hAnsi="Tahoma"/>
                <w:b/>
              </w:rPr>
              <w:t xml:space="preserve">ΑΡΙΘΜ. ΠΡΩΤ.: </w:t>
            </w:r>
            <w:r w:rsidR="00454228">
              <w:rPr>
                <w:rFonts w:ascii="Tahoma" w:hAnsi="Tahoma"/>
                <w:b/>
              </w:rPr>
              <w:t>6828</w:t>
            </w:r>
            <w:bookmarkStart w:id="0" w:name="_GoBack"/>
            <w:bookmarkEnd w:id="0"/>
          </w:p>
          <w:p w:rsidR="009C094E" w:rsidRPr="008A41F1" w:rsidRDefault="009C094E" w:rsidP="007A187E">
            <w:pPr>
              <w:pStyle w:val="8"/>
              <w:rPr>
                <w:rFonts w:ascii="Calibri" w:hAnsi="Calibri"/>
              </w:rPr>
            </w:pPr>
          </w:p>
          <w:p w:rsidR="009C094E" w:rsidRDefault="009C094E" w:rsidP="007A187E">
            <w:pPr>
              <w:pStyle w:val="8"/>
              <w:rPr>
                <w:rFonts w:ascii="Calibri" w:hAnsi="Calibri"/>
              </w:rPr>
            </w:pPr>
            <w:r w:rsidRPr="008A41F1">
              <w:rPr>
                <w:rFonts w:ascii="Calibri" w:hAnsi="Calibri"/>
              </w:rPr>
              <w:t>ΕΤΟΣ 20</w:t>
            </w:r>
            <w:r w:rsidRPr="003E75D2">
              <w:rPr>
                <w:rFonts w:ascii="Calibri" w:hAnsi="Calibri"/>
              </w:rPr>
              <w:t>1</w:t>
            </w:r>
            <w:r w:rsidR="005F1DD4">
              <w:rPr>
                <w:rFonts w:ascii="Calibri" w:hAnsi="Calibri"/>
              </w:rPr>
              <w:t>8</w:t>
            </w:r>
          </w:p>
          <w:p w:rsidR="009C094E" w:rsidRPr="00DA1EE6" w:rsidRDefault="009C094E" w:rsidP="007A187E"/>
        </w:tc>
      </w:tr>
      <w:tr w:rsidR="009C094E" w:rsidRPr="008A41F1" w:rsidTr="009C094E">
        <w:trPr>
          <w:cantSplit/>
          <w:trHeight w:val="238"/>
        </w:trPr>
        <w:tc>
          <w:tcPr>
            <w:tcW w:w="4800" w:type="dxa"/>
          </w:tcPr>
          <w:p w:rsidR="009C094E" w:rsidRPr="008A41F1" w:rsidRDefault="009C094E" w:rsidP="007A187E">
            <w:pPr>
              <w:spacing w:before="120"/>
              <w:jc w:val="right"/>
              <w:rPr>
                <w:b/>
                <w:sz w:val="24"/>
              </w:rPr>
            </w:pPr>
            <w:r w:rsidRPr="008A41F1">
              <w:rPr>
                <w:b/>
                <w:sz w:val="24"/>
              </w:rPr>
              <w:t>ΠΡΟΫΠΟΛΟΓΙΣΜΟΣ :</w:t>
            </w:r>
          </w:p>
        </w:tc>
        <w:tc>
          <w:tcPr>
            <w:tcW w:w="4000" w:type="dxa"/>
          </w:tcPr>
          <w:p w:rsidR="009C094E" w:rsidRPr="008A41F1" w:rsidRDefault="009C094E" w:rsidP="007A187E">
            <w:pPr>
              <w:spacing w:before="120"/>
              <w:jc w:val="center"/>
              <w:rPr>
                <w:b/>
                <w:sz w:val="24"/>
              </w:rPr>
            </w:pPr>
            <w:r w:rsidRPr="003E75D2">
              <w:rPr>
                <w:b/>
                <w:sz w:val="24"/>
              </w:rPr>
              <w:t>1</w:t>
            </w:r>
            <w:r>
              <w:rPr>
                <w:b/>
                <w:sz w:val="24"/>
              </w:rPr>
              <w:t>3</w:t>
            </w:r>
            <w:r w:rsidRPr="003E75D2">
              <w:rPr>
                <w:b/>
                <w:sz w:val="24"/>
              </w:rPr>
              <w:t>.00</w:t>
            </w:r>
            <w:r w:rsidRPr="008A41F1">
              <w:rPr>
                <w:b/>
                <w:sz w:val="24"/>
              </w:rPr>
              <w:t>0,00</w:t>
            </w:r>
            <w:r>
              <w:rPr>
                <w:b/>
                <w:sz w:val="24"/>
              </w:rPr>
              <w:t xml:space="preserve"> </w:t>
            </w:r>
            <w:r w:rsidRPr="008A41F1">
              <w:rPr>
                <w:b/>
                <w:sz w:val="24"/>
              </w:rPr>
              <w:t>Ευρώ</w:t>
            </w:r>
          </w:p>
        </w:tc>
      </w:tr>
    </w:tbl>
    <w:tbl>
      <w:tblPr>
        <w:tblpPr w:leftFromText="180" w:rightFromText="180" w:vertAnchor="text" w:horzAnchor="page" w:tblpX="5792" w:tblpY="-9468"/>
        <w:tblW w:w="5528" w:type="dxa"/>
        <w:tblLayout w:type="fixed"/>
        <w:tblCellMar>
          <w:left w:w="70" w:type="dxa"/>
          <w:right w:w="70" w:type="dxa"/>
        </w:tblCellMar>
        <w:tblLook w:val="0000" w:firstRow="0" w:lastRow="0" w:firstColumn="0" w:lastColumn="0" w:noHBand="0" w:noVBand="0"/>
      </w:tblPr>
      <w:tblGrid>
        <w:gridCol w:w="2055"/>
        <w:gridCol w:w="3473"/>
      </w:tblGrid>
      <w:tr w:rsidR="009C094E" w:rsidRPr="00B27E17" w:rsidTr="009C094E">
        <w:trPr>
          <w:cantSplit/>
          <w:trHeight w:val="1412"/>
        </w:trPr>
        <w:tc>
          <w:tcPr>
            <w:tcW w:w="2055" w:type="dxa"/>
            <w:shd w:val="clear" w:color="auto" w:fill="auto"/>
          </w:tcPr>
          <w:p w:rsidR="009C094E" w:rsidRPr="00B27E17" w:rsidRDefault="009C094E" w:rsidP="000F4152">
            <w:pPr>
              <w:spacing w:beforeLines="20" w:before="48" w:afterLines="20" w:after="48" w:line="312" w:lineRule="auto"/>
              <w:rPr>
                <w:rFonts w:ascii="Times New Roman" w:hAnsi="Times New Roman"/>
                <w:b/>
                <w:sz w:val="24"/>
                <w:szCs w:val="24"/>
                <w:lang w:eastAsia="zh-CN"/>
              </w:rPr>
            </w:pPr>
          </w:p>
        </w:tc>
        <w:tc>
          <w:tcPr>
            <w:tcW w:w="3473" w:type="dxa"/>
            <w:shd w:val="clear" w:color="auto" w:fill="auto"/>
          </w:tcPr>
          <w:p w:rsidR="009C094E" w:rsidRPr="00B27E17" w:rsidRDefault="009C094E" w:rsidP="009C094E">
            <w:pPr>
              <w:pStyle w:val="Normalgr"/>
              <w:tabs>
                <w:tab w:val="clear" w:pos="1021"/>
                <w:tab w:val="clear" w:pos="1588"/>
              </w:tabs>
              <w:overflowPunct w:val="0"/>
              <w:autoSpaceDE w:val="0"/>
              <w:jc w:val="left"/>
              <w:textAlignment w:val="baseline"/>
              <w:rPr>
                <w:rFonts w:ascii="Times New Roman" w:hAnsi="Times New Roman" w:cs="Times New Roman"/>
                <w:sz w:val="24"/>
                <w:szCs w:val="24"/>
                <w:lang w:val="el-GR"/>
              </w:rPr>
            </w:pPr>
          </w:p>
        </w:tc>
      </w:tr>
    </w:tbl>
    <w:p w:rsidR="00605980" w:rsidRPr="006B6464" w:rsidRDefault="003E75D2" w:rsidP="007E1DBF">
      <w:pPr>
        <w:widowControl w:val="0"/>
        <w:autoSpaceDE w:val="0"/>
        <w:autoSpaceDN w:val="0"/>
        <w:adjustRightInd w:val="0"/>
        <w:spacing w:before="26" w:after="0" w:line="360" w:lineRule="auto"/>
        <w:ind w:right="391"/>
        <w:jc w:val="center"/>
        <w:rPr>
          <w:rFonts w:ascii="Times New Roman" w:hAnsi="Times New Roman"/>
          <w:b/>
          <w:bCs/>
          <w:sz w:val="24"/>
          <w:szCs w:val="24"/>
        </w:rPr>
      </w:pPr>
      <w:r>
        <w:rPr>
          <w:rFonts w:ascii="Times New Roman" w:hAnsi="Times New Roman"/>
          <w:b/>
          <w:bCs/>
          <w:sz w:val="24"/>
          <w:szCs w:val="24"/>
        </w:rPr>
        <w:t>ΤΕΥΧΟΣ ΤΕΧΝΙΚΩΝ ΔΕΔΟΜΕΝΩΝ</w:t>
      </w:r>
    </w:p>
    <w:p w:rsidR="007E1DBF" w:rsidRPr="00390AD4" w:rsidRDefault="008C1935" w:rsidP="007E1DBF">
      <w:pPr>
        <w:widowControl w:val="0"/>
        <w:autoSpaceDE w:val="0"/>
        <w:autoSpaceDN w:val="0"/>
        <w:adjustRightInd w:val="0"/>
        <w:spacing w:before="26" w:after="0" w:line="360" w:lineRule="auto"/>
        <w:ind w:right="391"/>
        <w:jc w:val="center"/>
        <w:rPr>
          <w:rFonts w:asciiTheme="minorHAnsi" w:hAnsiTheme="minorHAnsi" w:cstheme="minorHAnsi"/>
          <w:b/>
          <w:bCs/>
          <w:sz w:val="24"/>
          <w:szCs w:val="24"/>
        </w:rPr>
      </w:pPr>
      <w:r w:rsidRPr="00390AD4">
        <w:rPr>
          <w:rFonts w:asciiTheme="minorHAnsi" w:hAnsiTheme="minorHAnsi" w:cstheme="minorHAnsi"/>
          <w:b/>
          <w:bCs/>
          <w:sz w:val="24"/>
          <w:szCs w:val="24"/>
        </w:rPr>
        <w:t xml:space="preserve">ΦΑΚΕΛΟΣ </w:t>
      </w:r>
      <w:r w:rsidR="009C094E" w:rsidRPr="00390AD4">
        <w:rPr>
          <w:rFonts w:asciiTheme="minorHAnsi" w:hAnsiTheme="minorHAnsi" w:cstheme="minorHAnsi"/>
          <w:b/>
          <w:bCs/>
          <w:sz w:val="24"/>
          <w:szCs w:val="24"/>
        </w:rPr>
        <w:t>ΒΟΗΘΗΤΙΚΗΣ ΕΡΓΑΣΙΑΣ</w:t>
      </w:r>
    </w:p>
    <w:p w:rsidR="0013236E" w:rsidRPr="00390AD4" w:rsidRDefault="004E75E3" w:rsidP="004E75E3">
      <w:pPr>
        <w:widowControl w:val="0"/>
        <w:autoSpaceDE w:val="0"/>
        <w:autoSpaceDN w:val="0"/>
        <w:adjustRightInd w:val="0"/>
        <w:spacing w:before="26" w:after="0" w:line="360" w:lineRule="auto"/>
        <w:ind w:right="391"/>
        <w:rPr>
          <w:rFonts w:asciiTheme="minorHAnsi" w:hAnsiTheme="minorHAnsi" w:cstheme="minorHAnsi"/>
          <w:b/>
          <w:bCs/>
          <w:sz w:val="24"/>
          <w:szCs w:val="24"/>
          <w:u w:val="single"/>
        </w:rPr>
      </w:pPr>
      <w:r w:rsidRPr="00390AD4">
        <w:rPr>
          <w:rFonts w:asciiTheme="minorHAnsi" w:hAnsiTheme="minorHAnsi" w:cstheme="minorHAnsi"/>
          <w:b/>
          <w:bCs/>
          <w:sz w:val="24"/>
          <w:szCs w:val="24"/>
          <w:u w:val="single"/>
        </w:rPr>
        <w:t>ΠΕΡΙΕΧΟΜΕΝΑ:</w:t>
      </w:r>
    </w:p>
    <w:p w:rsidR="004E75E3" w:rsidRPr="00390AD4" w:rsidRDefault="004E75E3" w:rsidP="004E75E3">
      <w:pPr>
        <w:widowControl w:val="0"/>
        <w:autoSpaceDE w:val="0"/>
        <w:autoSpaceDN w:val="0"/>
        <w:adjustRightInd w:val="0"/>
        <w:spacing w:before="26" w:after="0" w:line="360" w:lineRule="auto"/>
        <w:ind w:right="391"/>
        <w:rPr>
          <w:rFonts w:asciiTheme="minorHAnsi" w:hAnsiTheme="minorHAnsi" w:cstheme="minorHAnsi"/>
          <w:b/>
          <w:bCs/>
          <w:sz w:val="24"/>
          <w:szCs w:val="24"/>
        </w:rPr>
      </w:pPr>
      <w:r w:rsidRPr="00390AD4">
        <w:rPr>
          <w:rFonts w:asciiTheme="minorHAnsi" w:hAnsiTheme="minorHAnsi" w:cstheme="minorHAnsi"/>
          <w:b/>
          <w:bCs/>
          <w:sz w:val="24"/>
          <w:szCs w:val="24"/>
        </w:rPr>
        <w:t>Α. ΤΕΥΧΟΣ ΤΕΧΝΙΚΩΝ ΔΕΔΟΜΕΝΩΝ</w:t>
      </w:r>
    </w:p>
    <w:p w:rsidR="004E75E3" w:rsidRPr="00390AD4" w:rsidRDefault="004E75E3" w:rsidP="00E94956">
      <w:pPr>
        <w:pStyle w:val="a4"/>
        <w:widowControl w:val="0"/>
        <w:numPr>
          <w:ilvl w:val="0"/>
          <w:numId w:val="1"/>
        </w:numPr>
        <w:autoSpaceDE w:val="0"/>
        <w:autoSpaceDN w:val="0"/>
        <w:adjustRightInd w:val="0"/>
        <w:spacing w:before="26" w:after="0" w:line="360" w:lineRule="auto"/>
        <w:ind w:left="142" w:right="391" w:firstLine="66"/>
        <w:rPr>
          <w:rFonts w:asciiTheme="minorHAnsi" w:hAnsiTheme="minorHAnsi" w:cstheme="minorHAnsi"/>
          <w:bCs/>
          <w:sz w:val="24"/>
          <w:szCs w:val="24"/>
        </w:rPr>
      </w:pPr>
      <w:r w:rsidRPr="00390AD4">
        <w:rPr>
          <w:rFonts w:asciiTheme="minorHAnsi" w:hAnsiTheme="minorHAnsi" w:cstheme="minorHAnsi"/>
          <w:bCs/>
          <w:sz w:val="24"/>
          <w:szCs w:val="24"/>
        </w:rPr>
        <w:t>ΓΕΝΙΚΑ</w:t>
      </w:r>
    </w:p>
    <w:p w:rsidR="00B27E17" w:rsidRPr="00390AD4" w:rsidRDefault="00B27E17" w:rsidP="00B27E17">
      <w:pPr>
        <w:pStyle w:val="a4"/>
        <w:widowControl w:val="0"/>
        <w:numPr>
          <w:ilvl w:val="0"/>
          <w:numId w:val="1"/>
        </w:numPr>
        <w:autoSpaceDE w:val="0"/>
        <w:autoSpaceDN w:val="0"/>
        <w:adjustRightInd w:val="0"/>
        <w:spacing w:before="26" w:after="0" w:line="360" w:lineRule="auto"/>
        <w:ind w:left="142" w:right="391" w:firstLine="66"/>
        <w:rPr>
          <w:rFonts w:asciiTheme="minorHAnsi" w:hAnsiTheme="minorHAnsi" w:cstheme="minorHAnsi"/>
          <w:bCs/>
          <w:sz w:val="24"/>
          <w:szCs w:val="24"/>
        </w:rPr>
      </w:pPr>
      <w:r w:rsidRPr="00390AD4">
        <w:rPr>
          <w:rFonts w:asciiTheme="minorHAnsi" w:hAnsiTheme="minorHAnsi" w:cstheme="minorHAnsi"/>
          <w:bCs/>
          <w:sz w:val="24"/>
          <w:szCs w:val="24"/>
        </w:rPr>
        <w:t>ΠΕΡΙΓΡΑΦΗ ΤΗΣ ΚΑΤΑΣΤΑΣΗΣ – ΠΡΟΫΠΑΡΧΟΥΣΕΣ ΜΕΛΕΤΕΣ</w:t>
      </w:r>
    </w:p>
    <w:p w:rsidR="00B27E17" w:rsidRPr="00390AD4" w:rsidRDefault="00B27E17" w:rsidP="00B27E17">
      <w:pPr>
        <w:pStyle w:val="a4"/>
        <w:widowControl w:val="0"/>
        <w:numPr>
          <w:ilvl w:val="0"/>
          <w:numId w:val="1"/>
        </w:numPr>
        <w:autoSpaceDE w:val="0"/>
        <w:autoSpaceDN w:val="0"/>
        <w:adjustRightInd w:val="0"/>
        <w:spacing w:before="26" w:after="0" w:line="360" w:lineRule="auto"/>
        <w:ind w:left="142" w:right="391" w:firstLine="66"/>
        <w:rPr>
          <w:rFonts w:asciiTheme="minorHAnsi" w:hAnsiTheme="minorHAnsi" w:cstheme="minorHAnsi"/>
          <w:bCs/>
          <w:sz w:val="24"/>
          <w:szCs w:val="24"/>
        </w:rPr>
      </w:pPr>
      <w:r w:rsidRPr="00390AD4">
        <w:rPr>
          <w:rFonts w:asciiTheme="minorHAnsi" w:hAnsiTheme="minorHAnsi" w:cstheme="minorHAnsi"/>
          <w:bCs/>
          <w:sz w:val="24"/>
          <w:szCs w:val="24"/>
        </w:rPr>
        <w:t>ΤΕΧΝΙΚΗ ΠΕΡΙΓΡΑΦΗ</w:t>
      </w:r>
    </w:p>
    <w:p w:rsidR="004E75E3" w:rsidRPr="00390AD4" w:rsidRDefault="004E75E3" w:rsidP="00E94956">
      <w:pPr>
        <w:pStyle w:val="a4"/>
        <w:widowControl w:val="0"/>
        <w:numPr>
          <w:ilvl w:val="0"/>
          <w:numId w:val="1"/>
        </w:numPr>
        <w:autoSpaceDE w:val="0"/>
        <w:autoSpaceDN w:val="0"/>
        <w:adjustRightInd w:val="0"/>
        <w:spacing w:before="26" w:after="0" w:line="360" w:lineRule="auto"/>
        <w:ind w:left="142" w:right="391" w:firstLine="66"/>
        <w:rPr>
          <w:rFonts w:asciiTheme="minorHAnsi" w:hAnsiTheme="minorHAnsi" w:cstheme="minorHAnsi"/>
          <w:bCs/>
          <w:sz w:val="24"/>
          <w:szCs w:val="24"/>
        </w:rPr>
      </w:pPr>
      <w:r w:rsidRPr="00390AD4">
        <w:rPr>
          <w:rFonts w:asciiTheme="minorHAnsi" w:hAnsiTheme="minorHAnsi" w:cstheme="minorHAnsi"/>
          <w:bCs/>
          <w:sz w:val="24"/>
          <w:szCs w:val="24"/>
        </w:rPr>
        <w:t>ΝΟΜΙΚΟ ΠΛΑΙΣΙΟ ΑΝΑΘΕΣΗΣ</w:t>
      </w:r>
    </w:p>
    <w:p w:rsidR="004E75E3" w:rsidRPr="00390AD4" w:rsidRDefault="004E75E3" w:rsidP="004E75E3">
      <w:pPr>
        <w:widowControl w:val="0"/>
        <w:autoSpaceDE w:val="0"/>
        <w:autoSpaceDN w:val="0"/>
        <w:adjustRightInd w:val="0"/>
        <w:spacing w:before="26" w:after="0" w:line="360" w:lineRule="auto"/>
        <w:ind w:right="391"/>
        <w:rPr>
          <w:rFonts w:asciiTheme="minorHAnsi" w:hAnsiTheme="minorHAnsi" w:cstheme="minorHAnsi"/>
          <w:b/>
          <w:bCs/>
          <w:sz w:val="24"/>
          <w:szCs w:val="24"/>
        </w:rPr>
      </w:pPr>
      <w:r w:rsidRPr="00390AD4">
        <w:rPr>
          <w:rFonts w:asciiTheme="minorHAnsi" w:hAnsiTheme="minorHAnsi" w:cstheme="minorHAnsi"/>
          <w:b/>
          <w:bCs/>
          <w:sz w:val="24"/>
          <w:szCs w:val="24"/>
        </w:rPr>
        <w:t>Β. ΤΕΚΜΗΡΙΩΣΗ ΣΚΟΠΙΜΟΤΗΤΑΣ</w:t>
      </w:r>
    </w:p>
    <w:p w:rsidR="004E75E3" w:rsidRPr="00390AD4" w:rsidRDefault="004E75E3" w:rsidP="004E75E3">
      <w:pPr>
        <w:widowControl w:val="0"/>
        <w:autoSpaceDE w:val="0"/>
        <w:autoSpaceDN w:val="0"/>
        <w:adjustRightInd w:val="0"/>
        <w:spacing w:before="26" w:after="0" w:line="360" w:lineRule="auto"/>
        <w:ind w:right="391"/>
        <w:rPr>
          <w:rFonts w:asciiTheme="minorHAnsi" w:hAnsiTheme="minorHAnsi" w:cstheme="minorHAnsi"/>
          <w:b/>
          <w:bCs/>
          <w:sz w:val="24"/>
          <w:szCs w:val="24"/>
        </w:rPr>
      </w:pPr>
      <w:r w:rsidRPr="00390AD4">
        <w:rPr>
          <w:rFonts w:asciiTheme="minorHAnsi" w:hAnsiTheme="minorHAnsi" w:cstheme="minorHAnsi"/>
          <w:b/>
          <w:bCs/>
          <w:sz w:val="24"/>
          <w:szCs w:val="24"/>
        </w:rPr>
        <w:t>Γ. ΠΡΟΓΡΑΜΜΑ ΑΠΑΙΤΟΥΜΕΝΩΝ ΜΕΛΕΤΩΝ – ΥΠΗΡΕΣΙΩΝ</w:t>
      </w:r>
    </w:p>
    <w:p w:rsidR="004E75E3" w:rsidRPr="00390AD4" w:rsidRDefault="004E75E3" w:rsidP="004E75E3">
      <w:pPr>
        <w:widowControl w:val="0"/>
        <w:autoSpaceDE w:val="0"/>
        <w:autoSpaceDN w:val="0"/>
        <w:adjustRightInd w:val="0"/>
        <w:spacing w:before="26" w:after="0" w:line="360" w:lineRule="auto"/>
        <w:ind w:right="391"/>
        <w:rPr>
          <w:rFonts w:asciiTheme="minorHAnsi" w:hAnsiTheme="minorHAnsi" w:cstheme="minorHAnsi"/>
          <w:b/>
          <w:bCs/>
          <w:sz w:val="24"/>
          <w:szCs w:val="24"/>
        </w:rPr>
      </w:pPr>
      <w:r w:rsidRPr="00390AD4">
        <w:rPr>
          <w:rFonts w:asciiTheme="minorHAnsi" w:hAnsiTheme="minorHAnsi" w:cstheme="minorHAnsi"/>
          <w:b/>
          <w:bCs/>
          <w:sz w:val="24"/>
          <w:szCs w:val="24"/>
        </w:rPr>
        <w:t xml:space="preserve">Δ. ΑΠΑΙΤΟΥΜΕΝΗ ΔΑΠΑΝΗ </w:t>
      </w:r>
    </w:p>
    <w:p w:rsidR="00E1497E" w:rsidRDefault="00E1497E">
      <w:pPr>
        <w:rPr>
          <w:rFonts w:ascii="Times New Roman" w:hAnsi="Times New Roman"/>
          <w:b/>
          <w:bCs/>
          <w:sz w:val="24"/>
          <w:szCs w:val="24"/>
        </w:rPr>
      </w:pPr>
      <w:r>
        <w:rPr>
          <w:rFonts w:ascii="Times New Roman" w:hAnsi="Times New Roman"/>
          <w:b/>
          <w:bCs/>
          <w:sz w:val="24"/>
          <w:szCs w:val="24"/>
        </w:rPr>
        <w:br w:type="page"/>
      </w:r>
    </w:p>
    <w:p w:rsidR="00B27E17" w:rsidRPr="009D3AAC" w:rsidRDefault="00B27E17" w:rsidP="00B27E17">
      <w:pPr>
        <w:widowControl w:val="0"/>
        <w:autoSpaceDE w:val="0"/>
        <w:autoSpaceDN w:val="0"/>
        <w:adjustRightInd w:val="0"/>
        <w:spacing w:before="26" w:after="0" w:line="360" w:lineRule="auto"/>
        <w:ind w:right="391"/>
        <w:rPr>
          <w:rFonts w:asciiTheme="minorHAnsi" w:hAnsiTheme="minorHAnsi" w:cstheme="minorHAnsi"/>
          <w:b/>
          <w:bCs/>
        </w:rPr>
      </w:pPr>
      <w:r w:rsidRPr="009D3AAC">
        <w:rPr>
          <w:rFonts w:asciiTheme="minorHAnsi" w:hAnsiTheme="minorHAnsi" w:cstheme="minorHAnsi"/>
          <w:b/>
          <w:bCs/>
        </w:rPr>
        <w:lastRenderedPageBreak/>
        <w:t>Α. ΤΕΥΧΟΣ ΤΕΧΝΙΚΩΝ ΔΕΔΟΜΕΝΩΝ</w:t>
      </w:r>
    </w:p>
    <w:p w:rsidR="00205AE3" w:rsidRPr="009D3AAC" w:rsidRDefault="00205AE3" w:rsidP="004604CC">
      <w:pPr>
        <w:pStyle w:val="a4"/>
        <w:widowControl w:val="0"/>
        <w:numPr>
          <w:ilvl w:val="0"/>
          <w:numId w:val="2"/>
        </w:numPr>
        <w:autoSpaceDE w:val="0"/>
        <w:autoSpaceDN w:val="0"/>
        <w:adjustRightInd w:val="0"/>
        <w:spacing w:before="26" w:after="0" w:line="360" w:lineRule="auto"/>
        <w:ind w:left="284" w:right="391" w:hanging="284"/>
        <w:rPr>
          <w:rFonts w:asciiTheme="minorHAnsi" w:hAnsiTheme="minorHAnsi" w:cstheme="minorHAnsi"/>
          <w:b/>
          <w:bCs/>
          <w:lang w:val="en-US"/>
        </w:rPr>
      </w:pPr>
      <w:r w:rsidRPr="009D3AAC">
        <w:rPr>
          <w:rFonts w:asciiTheme="minorHAnsi" w:hAnsiTheme="minorHAnsi" w:cstheme="minorHAnsi"/>
          <w:b/>
          <w:bCs/>
        </w:rPr>
        <w:t>ΓΕΝΙΚΑ</w:t>
      </w:r>
    </w:p>
    <w:p w:rsidR="00205AE3" w:rsidRPr="009D3AAC" w:rsidRDefault="00205AE3" w:rsidP="001A7954">
      <w:pPr>
        <w:widowControl w:val="0"/>
        <w:autoSpaceDE w:val="0"/>
        <w:autoSpaceDN w:val="0"/>
        <w:adjustRightInd w:val="0"/>
        <w:spacing w:before="26" w:after="0" w:line="360" w:lineRule="auto"/>
        <w:ind w:right="391"/>
        <w:jc w:val="both"/>
        <w:rPr>
          <w:rFonts w:asciiTheme="minorHAnsi" w:hAnsiTheme="minorHAnsi" w:cstheme="minorHAnsi"/>
          <w:bCs/>
        </w:rPr>
      </w:pPr>
      <w:r w:rsidRPr="009D3AAC">
        <w:rPr>
          <w:rFonts w:asciiTheme="minorHAnsi" w:hAnsiTheme="minorHAnsi" w:cstheme="minorHAnsi"/>
          <w:bCs/>
        </w:rPr>
        <w:t xml:space="preserve">Αντικείμενο </w:t>
      </w:r>
      <w:r w:rsidR="009C094E" w:rsidRPr="009D3AAC">
        <w:rPr>
          <w:rFonts w:asciiTheme="minorHAnsi" w:hAnsiTheme="minorHAnsi" w:cstheme="minorHAnsi"/>
          <w:bCs/>
        </w:rPr>
        <w:t xml:space="preserve">της Βοηθητικής εργασίας </w:t>
      </w:r>
      <w:r w:rsidR="001A7954" w:rsidRPr="009D3AAC">
        <w:rPr>
          <w:rFonts w:asciiTheme="minorHAnsi" w:hAnsiTheme="minorHAnsi" w:cstheme="minorHAnsi"/>
          <w:bCs/>
        </w:rPr>
        <w:t xml:space="preserve"> </w:t>
      </w:r>
      <w:r w:rsidR="009C094E" w:rsidRPr="009D3AAC">
        <w:rPr>
          <w:rFonts w:asciiTheme="minorHAnsi" w:hAnsiTheme="minorHAnsi" w:cstheme="minorHAnsi"/>
          <w:bCs/>
        </w:rPr>
        <w:t xml:space="preserve">Μελέτης η Σύνταξη της Γενικής Μελέτης των συστάδων που περιγράφονται στην τεχνική περιγραφή </w:t>
      </w:r>
      <w:r w:rsidR="00D0303C" w:rsidRPr="009D3AAC">
        <w:rPr>
          <w:rFonts w:asciiTheme="minorHAnsi" w:hAnsiTheme="minorHAnsi" w:cstheme="minorHAnsi"/>
          <w:bCs/>
        </w:rPr>
        <w:t xml:space="preserve">για την </w:t>
      </w:r>
      <w:r w:rsidR="009C094E" w:rsidRPr="009D3AAC">
        <w:rPr>
          <w:rFonts w:asciiTheme="minorHAnsi" w:hAnsiTheme="minorHAnsi" w:cstheme="minorHAnsi"/>
          <w:bCs/>
        </w:rPr>
        <w:t xml:space="preserve"> </w:t>
      </w:r>
      <w:r w:rsidR="00D0303C" w:rsidRPr="009D3AAC">
        <w:rPr>
          <w:rFonts w:asciiTheme="minorHAnsi" w:hAnsiTheme="minorHAnsi" w:cstheme="minorHAnsi"/>
          <w:bCs/>
        </w:rPr>
        <w:t xml:space="preserve"> Διαχειριστική Μελέτη </w:t>
      </w:r>
      <w:r w:rsidR="00D0303C" w:rsidRPr="009D3AAC">
        <w:rPr>
          <w:rFonts w:asciiTheme="minorHAnsi" w:hAnsiTheme="minorHAnsi" w:cstheme="minorHAnsi"/>
        </w:rPr>
        <w:t>«</w:t>
      </w:r>
      <w:r w:rsidR="00D0303C" w:rsidRPr="009D3AAC">
        <w:rPr>
          <w:rFonts w:asciiTheme="minorHAnsi" w:hAnsiTheme="minorHAnsi" w:cstheme="minorHAnsi"/>
          <w:b/>
        </w:rPr>
        <w:t xml:space="preserve">Προστασίας και Διαχείρισης του Δημόσιου Δασικού Συμπλέγματος Δυτικά και Νοτιοδυτικά Λεκάνης </w:t>
      </w:r>
      <w:proofErr w:type="spellStart"/>
      <w:r w:rsidR="00D0303C" w:rsidRPr="009D3AAC">
        <w:rPr>
          <w:rFonts w:asciiTheme="minorHAnsi" w:hAnsiTheme="minorHAnsi" w:cstheme="minorHAnsi"/>
          <w:b/>
        </w:rPr>
        <w:t>Κ.Νευροκοπίου</w:t>
      </w:r>
      <w:proofErr w:type="spellEnd"/>
      <w:r w:rsidR="00D0303C" w:rsidRPr="009D3AAC">
        <w:rPr>
          <w:rFonts w:asciiTheme="minorHAnsi" w:hAnsiTheme="minorHAnsi" w:cstheme="minorHAnsi"/>
          <w:b/>
        </w:rPr>
        <w:t xml:space="preserve"> για την διαχειριστική περίοδο 2016-2025</w:t>
      </w:r>
      <w:r w:rsidR="00D0303C" w:rsidRPr="009D3AAC">
        <w:rPr>
          <w:rFonts w:asciiTheme="minorHAnsi" w:hAnsiTheme="minorHAnsi" w:cstheme="minorHAnsi"/>
        </w:rPr>
        <w:t xml:space="preserve">» . </w:t>
      </w:r>
      <w:r w:rsidR="00CD4C9E" w:rsidRPr="009D3AAC">
        <w:rPr>
          <w:rFonts w:asciiTheme="minorHAnsi" w:hAnsiTheme="minorHAnsi" w:cstheme="minorHAnsi"/>
          <w:bCs/>
        </w:rPr>
        <w:t>Η ολοκληρωμένη διαχείριση των δασών, ως έννοια και πρακτική, αποτελεί ένα πλαίσιο διαχείρισης συμβατό με την αειφόρο ανάπτυξη και την ικανοποίηση των ανθρώπινων αναγκών.</w:t>
      </w:r>
    </w:p>
    <w:p w:rsidR="0000529D" w:rsidRPr="009D3AAC" w:rsidRDefault="0000529D" w:rsidP="00205AE3">
      <w:pPr>
        <w:widowControl w:val="0"/>
        <w:autoSpaceDE w:val="0"/>
        <w:autoSpaceDN w:val="0"/>
        <w:adjustRightInd w:val="0"/>
        <w:spacing w:before="26" w:after="0" w:line="360" w:lineRule="auto"/>
        <w:ind w:right="391"/>
        <w:jc w:val="both"/>
        <w:rPr>
          <w:rFonts w:asciiTheme="minorHAnsi" w:hAnsiTheme="minorHAnsi" w:cstheme="minorHAnsi"/>
          <w:bCs/>
        </w:rPr>
      </w:pPr>
      <w:r w:rsidRPr="009D3AAC">
        <w:rPr>
          <w:rFonts w:asciiTheme="minorHAnsi" w:hAnsiTheme="minorHAnsi" w:cstheme="minorHAnsi"/>
          <w:bCs/>
        </w:rPr>
        <w:t>Μέχρι σήμερα τα εν λόγω δάση διαχειρίστηκαν με βάση</w:t>
      </w:r>
      <w:r w:rsidR="00387FA4" w:rsidRPr="009D3AAC">
        <w:rPr>
          <w:rFonts w:asciiTheme="minorHAnsi" w:hAnsiTheme="minorHAnsi" w:cstheme="minorHAnsi"/>
          <w:bCs/>
        </w:rPr>
        <w:t xml:space="preserve"> 10ετείς </w:t>
      </w:r>
      <w:r w:rsidR="007E3C23" w:rsidRPr="009D3AAC">
        <w:rPr>
          <w:rFonts w:asciiTheme="minorHAnsi" w:hAnsiTheme="minorHAnsi" w:cstheme="minorHAnsi"/>
          <w:bCs/>
        </w:rPr>
        <w:t xml:space="preserve">μελέτες και </w:t>
      </w:r>
      <w:r w:rsidRPr="009D3AAC">
        <w:rPr>
          <w:rFonts w:asciiTheme="minorHAnsi" w:hAnsiTheme="minorHAnsi" w:cstheme="minorHAnsi"/>
          <w:bCs/>
        </w:rPr>
        <w:t xml:space="preserve">ανήκουν στο </w:t>
      </w:r>
      <w:r w:rsidR="00D0303C" w:rsidRPr="009D3AAC">
        <w:rPr>
          <w:rFonts w:asciiTheme="minorHAnsi" w:hAnsiTheme="minorHAnsi" w:cstheme="minorHAnsi"/>
          <w:bCs/>
        </w:rPr>
        <w:t xml:space="preserve">Δασαρχείο </w:t>
      </w:r>
      <w:proofErr w:type="spellStart"/>
      <w:r w:rsidR="00D0303C" w:rsidRPr="009D3AAC">
        <w:rPr>
          <w:rFonts w:asciiTheme="minorHAnsi" w:hAnsiTheme="minorHAnsi" w:cstheme="minorHAnsi"/>
          <w:bCs/>
        </w:rPr>
        <w:t>Κ.Νευροκοπίου</w:t>
      </w:r>
      <w:proofErr w:type="spellEnd"/>
      <w:r w:rsidR="00D0303C" w:rsidRPr="009D3AAC">
        <w:rPr>
          <w:rFonts w:asciiTheme="minorHAnsi" w:hAnsiTheme="minorHAnsi" w:cstheme="minorHAnsi"/>
          <w:bCs/>
        </w:rPr>
        <w:t xml:space="preserve"> </w:t>
      </w:r>
      <w:r w:rsidR="007E3C23" w:rsidRPr="009D3AAC">
        <w:rPr>
          <w:rFonts w:asciiTheme="minorHAnsi" w:hAnsiTheme="minorHAnsi" w:cstheme="minorHAnsi"/>
          <w:bCs/>
        </w:rPr>
        <w:t>,</w:t>
      </w:r>
      <w:r w:rsidRPr="009D3AAC">
        <w:rPr>
          <w:rFonts w:asciiTheme="minorHAnsi" w:hAnsiTheme="minorHAnsi" w:cstheme="minorHAnsi"/>
          <w:bCs/>
        </w:rPr>
        <w:t xml:space="preserve"> </w:t>
      </w:r>
      <w:r w:rsidR="00D0303C" w:rsidRPr="009D3AAC">
        <w:rPr>
          <w:rFonts w:asciiTheme="minorHAnsi" w:hAnsiTheme="minorHAnsi" w:cstheme="minorHAnsi"/>
          <w:bCs/>
        </w:rPr>
        <w:t xml:space="preserve">το Δασαρχείο </w:t>
      </w:r>
      <w:r w:rsidRPr="009D3AAC">
        <w:rPr>
          <w:rFonts w:asciiTheme="minorHAnsi" w:hAnsiTheme="minorHAnsi" w:cstheme="minorHAnsi"/>
          <w:bCs/>
        </w:rPr>
        <w:t xml:space="preserve">προτίθεται να τα διαχειριστεί με οργανωμένο τρόπο. Για τον λόγο αυτό προχωρά στην </w:t>
      </w:r>
      <w:r w:rsidR="00D0303C" w:rsidRPr="009D3AAC">
        <w:rPr>
          <w:rFonts w:asciiTheme="minorHAnsi" w:hAnsiTheme="minorHAnsi" w:cstheme="minorHAnsi"/>
          <w:bCs/>
        </w:rPr>
        <w:t xml:space="preserve">σύνταξη της </w:t>
      </w:r>
      <w:r w:rsidR="007E3C23" w:rsidRPr="009D3AAC">
        <w:rPr>
          <w:rFonts w:asciiTheme="minorHAnsi" w:hAnsiTheme="minorHAnsi" w:cstheme="minorHAnsi"/>
          <w:bCs/>
        </w:rPr>
        <w:t xml:space="preserve"> ανωτέρω διαχειριστικ</w:t>
      </w:r>
      <w:r w:rsidR="00D0303C" w:rsidRPr="009D3AAC">
        <w:rPr>
          <w:rFonts w:asciiTheme="minorHAnsi" w:hAnsiTheme="minorHAnsi" w:cstheme="minorHAnsi"/>
          <w:bCs/>
        </w:rPr>
        <w:t>ής</w:t>
      </w:r>
      <w:r w:rsidR="007E3C23" w:rsidRPr="009D3AAC">
        <w:rPr>
          <w:rFonts w:asciiTheme="minorHAnsi" w:hAnsiTheme="minorHAnsi" w:cstheme="minorHAnsi"/>
          <w:bCs/>
        </w:rPr>
        <w:t xml:space="preserve"> μελ</w:t>
      </w:r>
      <w:r w:rsidR="00D0303C" w:rsidRPr="009D3AAC">
        <w:rPr>
          <w:rFonts w:asciiTheme="minorHAnsi" w:hAnsiTheme="minorHAnsi" w:cstheme="minorHAnsi"/>
          <w:bCs/>
        </w:rPr>
        <w:t>έτης</w:t>
      </w:r>
      <w:r w:rsidR="007E3C23" w:rsidRPr="009D3AAC">
        <w:rPr>
          <w:rFonts w:asciiTheme="minorHAnsi" w:hAnsiTheme="minorHAnsi" w:cstheme="minorHAnsi"/>
          <w:bCs/>
        </w:rPr>
        <w:t>.</w:t>
      </w:r>
    </w:p>
    <w:p w:rsidR="006A0890" w:rsidRPr="009D3AAC" w:rsidRDefault="006A0890" w:rsidP="00205AE3">
      <w:pPr>
        <w:widowControl w:val="0"/>
        <w:autoSpaceDE w:val="0"/>
        <w:autoSpaceDN w:val="0"/>
        <w:adjustRightInd w:val="0"/>
        <w:spacing w:before="26" w:after="0" w:line="360" w:lineRule="auto"/>
        <w:ind w:right="391"/>
        <w:jc w:val="both"/>
        <w:rPr>
          <w:rFonts w:asciiTheme="minorHAnsi" w:hAnsiTheme="minorHAnsi" w:cstheme="minorHAnsi"/>
          <w:bCs/>
        </w:rPr>
      </w:pPr>
    </w:p>
    <w:p w:rsidR="004604CC" w:rsidRPr="009D3AAC" w:rsidRDefault="004604CC" w:rsidP="004604CC">
      <w:pPr>
        <w:pStyle w:val="a4"/>
        <w:widowControl w:val="0"/>
        <w:numPr>
          <w:ilvl w:val="0"/>
          <w:numId w:val="2"/>
        </w:numPr>
        <w:autoSpaceDE w:val="0"/>
        <w:autoSpaceDN w:val="0"/>
        <w:adjustRightInd w:val="0"/>
        <w:spacing w:before="26" w:after="0" w:line="360" w:lineRule="auto"/>
        <w:ind w:left="284" w:right="391" w:hanging="284"/>
        <w:rPr>
          <w:rFonts w:asciiTheme="minorHAnsi" w:hAnsiTheme="minorHAnsi" w:cstheme="minorHAnsi"/>
          <w:b/>
          <w:bCs/>
        </w:rPr>
      </w:pPr>
      <w:r w:rsidRPr="009D3AAC">
        <w:rPr>
          <w:rFonts w:asciiTheme="minorHAnsi" w:hAnsiTheme="minorHAnsi" w:cstheme="minorHAnsi"/>
          <w:b/>
          <w:bCs/>
        </w:rPr>
        <w:t>ΠΕΡΙΓΡΑΦΗ ΤΗΣ ΚΑΤΑΣΤΑΣΗΣ – ΠΡΟΫΠΑΡΧΟΥΣΕΣ ΜΕΛΕΤΕΣ</w:t>
      </w:r>
    </w:p>
    <w:p w:rsidR="00D0303C" w:rsidRPr="009D3AAC" w:rsidRDefault="00D0303C" w:rsidP="00D13797">
      <w:pPr>
        <w:widowControl w:val="0"/>
        <w:autoSpaceDE w:val="0"/>
        <w:autoSpaceDN w:val="0"/>
        <w:adjustRightInd w:val="0"/>
        <w:spacing w:before="26" w:after="0" w:line="360" w:lineRule="auto"/>
        <w:ind w:right="391"/>
        <w:jc w:val="both"/>
        <w:rPr>
          <w:rFonts w:asciiTheme="minorHAnsi" w:hAnsiTheme="minorHAnsi" w:cstheme="minorHAnsi"/>
          <w:bCs/>
        </w:rPr>
      </w:pPr>
    </w:p>
    <w:p w:rsidR="00FA2FBE" w:rsidRPr="009D3AAC" w:rsidRDefault="00FA2FBE" w:rsidP="00FA2FBE">
      <w:pPr>
        <w:pStyle w:val="2"/>
        <w:spacing w:line="360" w:lineRule="auto"/>
        <w:ind w:firstLine="340"/>
        <w:rPr>
          <w:rFonts w:asciiTheme="minorHAnsi" w:hAnsiTheme="minorHAnsi" w:cstheme="minorHAnsi"/>
        </w:rPr>
      </w:pPr>
      <w:r w:rsidRPr="009D3AAC">
        <w:rPr>
          <w:rFonts w:asciiTheme="minorHAnsi" w:hAnsiTheme="minorHAnsi" w:cstheme="minorHAnsi"/>
        </w:rPr>
        <w:t>Το Δασικό Σύμπλεγμα που αποτελεί αντικείμενο της μελέτης αυτής, καταλαμβάνει μια ιδιόρρυθμη θέση και μορφή στην Β.Δ /</w:t>
      </w:r>
      <w:proofErr w:type="spellStart"/>
      <w:r w:rsidRPr="009D3AAC">
        <w:rPr>
          <w:rFonts w:asciiTheme="minorHAnsi" w:hAnsiTheme="minorHAnsi" w:cstheme="minorHAnsi"/>
        </w:rPr>
        <w:t>κή</w:t>
      </w:r>
      <w:proofErr w:type="spellEnd"/>
      <w:r w:rsidRPr="009D3AAC">
        <w:rPr>
          <w:rFonts w:asciiTheme="minorHAnsi" w:hAnsiTheme="minorHAnsi" w:cstheme="minorHAnsi"/>
        </w:rPr>
        <w:t xml:space="preserve"> άκρη του Νομού Δράμας μέχρι την συνοριακή γραμμή Ελλάδος –Βουλγαρίας.</w:t>
      </w:r>
    </w:p>
    <w:p w:rsidR="00FA2FBE" w:rsidRPr="009D3AAC" w:rsidRDefault="00FA2FBE" w:rsidP="00FA2FBE">
      <w:pPr>
        <w:spacing w:after="120" w:line="360" w:lineRule="auto"/>
        <w:jc w:val="both"/>
        <w:rPr>
          <w:rFonts w:asciiTheme="minorHAnsi" w:hAnsiTheme="minorHAnsi" w:cstheme="minorHAnsi"/>
          <w:b/>
        </w:rPr>
      </w:pPr>
      <w:r w:rsidRPr="009D3AAC">
        <w:rPr>
          <w:rFonts w:asciiTheme="minorHAnsi" w:hAnsiTheme="minorHAnsi" w:cstheme="minorHAnsi"/>
        </w:rPr>
        <w:t xml:space="preserve"> </w:t>
      </w:r>
      <w:r w:rsidRPr="009D3AAC">
        <w:rPr>
          <w:rFonts w:asciiTheme="minorHAnsi" w:hAnsiTheme="minorHAnsi" w:cstheme="minorHAnsi"/>
          <w:b/>
        </w:rPr>
        <w:t>Εκτείνεται:</w:t>
      </w:r>
    </w:p>
    <w:p w:rsidR="00FA2FBE" w:rsidRPr="009D3AAC" w:rsidRDefault="00FA2FBE" w:rsidP="00FA2FBE">
      <w:pPr>
        <w:pStyle w:val="2"/>
        <w:spacing w:line="360" w:lineRule="auto"/>
        <w:ind w:firstLine="340"/>
        <w:rPr>
          <w:rFonts w:asciiTheme="minorHAnsi" w:hAnsiTheme="minorHAnsi" w:cstheme="minorHAnsi"/>
        </w:rPr>
      </w:pPr>
      <w:r w:rsidRPr="009D3AAC">
        <w:rPr>
          <w:rFonts w:asciiTheme="minorHAnsi" w:hAnsiTheme="minorHAnsi" w:cstheme="minorHAnsi"/>
        </w:rPr>
        <w:t xml:space="preserve">Όπως φαίνεται στον Χάρτη Γενικού προσανατολισμού, εκτείνεται σε περιοχές που καθορίζονται από τις απολήξεις των  κορυφογραμμών  των ορεινών όγκων Ορβήλου, Φαλακρού, </w:t>
      </w:r>
      <w:proofErr w:type="spellStart"/>
      <w:r w:rsidRPr="009D3AAC">
        <w:rPr>
          <w:rFonts w:asciiTheme="minorHAnsi" w:hAnsiTheme="minorHAnsi" w:cstheme="minorHAnsi"/>
        </w:rPr>
        <w:t>Βροντούς</w:t>
      </w:r>
      <w:proofErr w:type="spellEnd"/>
      <w:r w:rsidRPr="009D3AAC">
        <w:rPr>
          <w:rFonts w:asciiTheme="minorHAnsi" w:hAnsiTheme="minorHAnsi" w:cstheme="minorHAnsi"/>
        </w:rPr>
        <w:t xml:space="preserve"> και Μενοικίου  προς το λεκανοπέδιο κάτω Νευροκοπίου. </w:t>
      </w:r>
    </w:p>
    <w:p w:rsidR="00FA2FBE" w:rsidRPr="009D3AAC" w:rsidRDefault="00FA2FBE" w:rsidP="00FA2FBE">
      <w:pPr>
        <w:pStyle w:val="2"/>
        <w:spacing w:line="360" w:lineRule="auto"/>
        <w:ind w:firstLine="340"/>
        <w:rPr>
          <w:rFonts w:asciiTheme="minorHAnsi" w:hAnsiTheme="minorHAnsi" w:cstheme="minorHAnsi"/>
        </w:rPr>
      </w:pPr>
      <w:r w:rsidRPr="009D3AAC">
        <w:rPr>
          <w:rFonts w:asciiTheme="minorHAnsi" w:hAnsiTheme="minorHAnsi" w:cstheme="minorHAnsi"/>
        </w:rPr>
        <w:t xml:space="preserve">Ειδικότερα: </w:t>
      </w:r>
    </w:p>
    <w:p w:rsidR="00FA2FBE" w:rsidRPr="009D3AAC" w:rsidRDefault="00FA2FBE" w:rsidP="00FA2FBE">
      <w:pPr>
        <w:pStyle w:val="2"/>
        <w:spacing w:line="360" w:lineRule="auto"/>
        <w:ind w:firstLine="340"/>
        <w:rPr>
          <w:rFonts w:asciiTheme="minorHAnsi" w:hAnsiTheme="minorHAnsi" w:cstheme="minorHAnsi"/>
        </w:rPr>
      </w:pPr>
      <w:r w:rsidRPr="009D3AAC">
        <w:rPr>
          <w:rFonts w:asciiTheme="minorHAnsi" w:hAnsiTheme="minorHAnsi" w:cstheme="minorHAnsi"/>
        </w:rPr>
        <w:t>Από Δυτικά, όρια Σερρών Δράμας στον  Όρβηλο και γεωγραφικό μήκος 23</w:t>
      </w:r>
      <w:r w:rsidRPr="009D3AAC">
        <w:rPr>
          <w:rFonts w:asciiTheme="minorHAnsi" w:hAnsiTheme="minorHAnsi" w:cstheme="minorHAnsi"/>
          <w:vertAlign w:val="superscript"/>
        </w:rPr>
        <w:t>ο</w:t>
      </w:r>
      <w:r w:rsidRPr="009D3AAC">
        <w:rPr>
          <w:rFonts w:asciiTheme="minorHAnsi" w:hAnsiTheme="minorHAnsi" w:cstheme="minorHAnsi"/>
        </w:rPr>
        <w:t xml:space="preserve"> 37’ 30’’ μέχρι το Ρέμα </w:t>
      </w:r>
      <w:proofErr w:type="spellStart"/>
      <w:r w:rsidRPr="009D3AAC">
        <w:rPr>
          <w:rFonts w:asciiTheme="minorHAnsi" w:hAnsiTheme="minorHAnsi" w:cstheme="minorHAnsi"/>
        </w:rPr>
        <w:t>Γρανίτου</w:t>
      </w:r>
      <w:proofErr w:type="spellEnd"/>
      <w:r w:rsidRPr="009D3AAC">
        <w:rPr>
          <w:rFonts w:asciiTheme="minorHAnsi" w:hAnsiTheme="minorHAnsi" w:cstheme="minorHAnsi"/>
        </w:rPr>
        <w:t>, γεωγραφικό μήκος: 23ο 58’ 40’’ Ανατολικά.</w:t>
      </w:r>
    </w:p>
    <w:p w:rsidR="00FA2FBE" w:rsidRPr="009D3AAC" w:rsidRDefault="00FA2FBE" w:rsidP="00FA2FBE">
      <w:pPr>
        <w:pStyle w:val="2"/>
        <w:spacing w:line="360" w:lineRule="auto"/>
        <w:ind w:firstLine="340"/>
        <w:rPr>
          <w:rFonts w:asciiTheme="minorHAnsi" w:hAnsiTheme="minorHAnsi" w:cstheme="minorHAnsi"/>
        </w:rPr>
      </w:pPr>
      <w:r w:rsidRPr="009D3AAC">
        <w:rPr>
          <w:rFonts w:asciiTheme="minorHAnsi" w:hAnsiTheme="minorHAnsi" w:cstheme="minorHAnsi"/>
        </w:rPr>
        <w:t xml:space="preserve">Από Νότια,  Μενοίκιο Όρος κορυφή </w:t>
      </w:r>
      <w:proofErr w:type="spellStart"/>
      <w:r w:rsidRPr="009D3AAC">
        <w:rPr>
          <w:rFonts w:asciiTheme="minorHAnsi" w:hAnsiTheme="minorHAnsi" w:cstheme="minorHAnsi"/>
        </w:rPr>
        <w:t>Κούσκουρας</w:t>
      </w:r>
      <w:proofErr w:type="spellEnd"/>
      <w:r w:rsidRPr="009D3AAC">
        <w:rPr>
          <w:rFonts w:asciiTheme="minorHAnsi" w:hAnsiTheme="minorHAnsi" w:cstheme="minorHAnsi"/>
        </w:rPr>
        <w:t xml:space="preserve">, γεωγραφικό πλάτος 41ο 12’ 41’’ μέχρι τα </w:t>
      </w:r>
      <w:proofErr w:type="spellStart"/>
      <w:r w:rsidRPr="009D3AAC">
        <w:rPr>
          <w:rFonts w:asciiTheme="minorHAnsi" w:hAnsiTheme="minorHAnsi" w:cstheme="minorHAnsi"/>
        </w:rPr>
        <w:t>Ελληνοβουλγαρικά</w:t>
      </w:r>
      <w:proofErr w:type="spellEnd"/>
      <w:r w:rsidRPr="009D3AAC">
        <w:rPr>
          <w:rFonts w:asciiTheme="minorHAnsi" w:hAnsiTheme="minorHAnsi" w:cstheme="minorHAnsi"/>
        </w:rPr>
        <w:t xml:space="preserve"> σύνορα, γεωγραφικό πλάτος 41ο 24’ 34’’ Βόρεια.</w:t>
      </w:r>
    </w:p>
    <w:p w:rsidR="00FA2FBE" w:rsidRPr="009D3AAC" w:rsidRDefault="00FA2FBE" w:rsidP="00FA2FBE">
      <w:pPr>
        <w:spacing w:after="120" w:line="360" w:lineRule="auto"/>
        <w:jc w:val="both"/>
        <w:rPr>
          <w:rFonts w:asciiTheme="minorHAnsi" w:hAnsiTheme="minorHAnsi" w:cstheme="minorHAnsi"/>
          <w:b/>
        </w:rPr>
      </w:pPr>
      <w:r w:rsidRPr="009D3AAC">
        <w:rPr>
          <w:rFonts w:asciiTheme="minorHAnsi" w:hAnsiTheme="minorHAnsi" w:cstheme="minorHAnsi"/>
          <w:b/>
        </w:rPr>
        <w:t xml:space="preserve">Απέχει : </w:t>
      </w:r>
    </w:p>
    <w:p w:rsidR="00FA2FBE" w:rsidRPr="009D3AAC" w:rsidRDefault="00FA2FBE" w:rsidP="00FA2FBE">
      <w:pPr>
        <w:pStyle w:val="2"/>
        <w:spacing w:line="360" w:lineRule="auto"/>
        <w:ind w:firstLine="340"/>
        <w:rPr>
          <w:rFonts w:asciiTheme="minorHAnsi" w:hAnsiTheme="minorHAnsi" w:cstheme="minorHAnsi"/>
        </w:rPr>
      </w:pPr>
      <w:r w:rsidRPr="009D3AAC">
        <w:rPr>
          <w:rFonts w:asciiTheme="minorHAnsi" w:hAnsiTheme="minorHAnsi" w:cstheme="minorHAnsi"/>
        </w:rPr>
        <w:t xml:space="preserve">Από την πόλη της Δράμας 30-75 </w:t>
      </w:r>
      <w:proofErr w:type="spellStart"/>
      <w:r w:rsidRPr="009D3AAC">
        <w:rPr>
          <w:rFonts w:asciiTheme="minorHAnsi" w:hAnsiTheme="minorHAnsi" w:cstheme="minorHAnsi"/>
        </w:rPr>
        <w:t>χλμ</w:t>
      </w:r>
      <w:proofErr w:type="spellEnd"/>
      <w:r w:rsidRPr="009D3AAC">
        <w:rPr>
          <w:rFonts w:asciiTheme="minorHAnsi" w:hAnsiTheme="minorHAnsi" w:cstheme="minorHAnsi"/>
        </w:rPr>
        <w:t xml:space="preserve">, </w:t>
      </w:r>
    </w:p>
    <w:p w:rsidR="00FA2FBE" w:rsidRPr="009D3AAC" w:rsidRDefault="00FA2FBE" w:rsidP="00FA2FBE">
      <w:pPr>
        <w:pStyle w:val="2"/>
        <w:spacing w:line="360" w:lineRule="auto"/>
        <w:ind w:firstLine="340"/>
        <w:rPr>
          <w:rFonts w:asciiTheme="minorHAnsi" w:hAnsiTheme="minorHAnsi" w:cstheme="minorHAnsi"/>
        </w:rPr>
      </w:pPr>
      <w:r w:rsidRPr="009D3AAC">
        <w:rPr>
          <w:rFonts w:asciiTheme="minorHAnsi" w:hAnsiTheme="minorHAnsi" w:cstheme="minorHAnsi"/>
        </w:rPr>
        <w:t>Από το Κ. Νευροκόπι  15-35 χιλιόμετρα.</w:t>
      </w:r>
    </w:p>
    <w:p w:rsidR="00FA2FBE" w:rsidRPr="009D3AAC" w:rsidRDefault="00FA2FBE" w:rsidP="00FA2FBE">
      <w:pPr>
        <w:spacing w:after="120" w:line="360" w:lineRule="auto"/>
        <w:jc w:val="both"/>
        <w:rPr>
          <w:rFonts w:asciiTheme="minorHAnsi" w:hAnsiTheme="minorHAnsi" w:cstheme="minorHAnsi"/>
          <w:b/>
        </w:rPr>
      </w:pPr>
      <w:r w:rsidRPr="009D3AAC">
        <w:rPr>
          <w:rFonts w:asciiTheme="minorHAnsi" w:hAnsiTheme="minorHAnsi" w:cstheme="minorHAnsi"/>
          <w:b/>
        </w:rPr>
        <w:lastRenderedPageBreak/>
        <w:t>Υπαγωγή:</w:t>
      </w:r>
    </w:p>
    <w:p w:rsidR="00FA2FBE" w:rsidRPr="009D3AAC" w:rsidRDefault="00FA2FBE" w:rsidP="00FA2FBE">
      <w:pPr>
        <w:numPr>
          <w:ilvl w:val="0"/>
          <w:numId w:val="5"/>
        </w:numPr>
        <w:spacing w:after="120" w:line="360" w:lineRule="auto"/>
        <w:jc w:val="both"/>
        <w:rPr>
          <w:rFonts w:asciiTheme="minorHAnsi" w:hAnsiTheme="minorHAnsi" w:cstheme="minorHAnsi"/>
        </w:rPr>
      </w:pPr>
      <w:r w:rsidRPr="009D3AAC">
        <w:rPr>
          <w:rFonts w:asciiTheme="minorHAnsi" w:hAnsiTheme="minorHAnsi" w:cstheme="minorHAnsi"/>
        </w:rPr>
        <w:t xml:space="preserve">Δασικά, στο Δασαρχείο </w:t>
      </w:r>
      <w:proofErr w:type="spellStart"/>
      <w:r w:rsidRPr="009D3AAC">
        <w:rPr>
          <w:rFonts w:asciiTheme="minorHAnsi" w:hAnsiTheme="minorHAnsi" w:cstheme="minorHAnsi"/>
        </w:rPr>
        <w:t>Κ.Νευροκοπίου</w:t>
      </w:r>
      <w:proofErr w:type="spellEnd"/>
      <w:r w:rsidRPr="009D3AAC">
        <w:rPr>
          <w:rFonts w:asciiTheme="minorHAnsi" w:hAnsiTheme="minorHAnsi" w:cstheme="minorHAnsi"/>
        </w:rPr>
        <w:t xml:space="preserve">, στην </w:t>
      </w:r>
      <w:proofErr w:type="spellStart"/>
      <w:r w:rsidRPr="009D3AAC">
        <w:rPr>
          <w:rFonts w:asciiTheme="minorHAnsi" w:hAnsiTheme="minorHAnsi" w:cstheme="minorHAnsi"/>
        </w:rPr>
        <w:t>Δ/νση</w:t>
      </w:r>
      <w:proofErr w:type="spellEnd"/>
      <w:r w:rsidRPr="009D3AAC">
        <w:rPr>
          <w:rFonts w:asciiTheme="minorHAnsi" w:hAnsiTheme="minorHAnsi" w:cstheme="minorHAnsi"/>
        </w:rPr>
        <w:t xml:space="preserve"> δασών Δράμας, στην Αποκεντρωμένη Διοίκηση Μακεδονίας Θράκης.</w:t>
      </w:r>
    </w:p>
    <w:p w:rsidR="00FA2FBE" w:rsidRPr="009D3AAC" w:rsidRDefault="00FA2FBE" w:rsidP="00FA2FBE">
      <w:pPr>
        <w:numPr>
          <w:ilvl w:val="0"/>
          <w:numId w:val="5"/>
        </w:numPr>
        <w:spacing w:after="120" w:line="360" w:lineRule="auto"/>
        <w:jc w:val="both"/>
        <w:rPr>
          <w:rFonts w:asciiTheme="minorHAnsi" w:hAnsiTheme="minorHAnsi" w:cstheme="minorHAnsi"/>
        </w:rPr>
      </w:pPr>
      <w:r w:rsidRPr="009D3AAC">
        <w:rPr>
          <w:rFonts w:asciiTheme="minorHAnsi" w:hAnsiTheme="minorHAnsi" w:cstheme="minorHAnsi"/>
        </w:rPr>
        <w:t xml:space="preserve">Διοικητικά, Δήμο </w:t>
      </w:r>
      <w:proofErr w:type="spellStart"/>
      <w:r w:rsidRPr="009D3AAC">
        <w:rPr>
          <w:rFonts w:asciiTheme="minorHAnsi" w:hAnsiTheme="minorHAnsi" w:cstheme="minorHAnsi"/>
        </w:rPr>
        <w:t>Κ.Νευροκοπίου</w:t>
      </w:r>
      <w:proofErr w:type="spellEnd"/>
      <w:r w:rsidRPr="009D3AAC">
        <w:rPr>
          <w:rFonts w:asciiTheme="minorHAnsi" w:hAnsiTheme="minorHAnsi" w:cstheme="minorHAnsi"/>
        </w:rPr>
        <w:t xml:space="preserve">, στα διοικητικά όρια των Τ.Κ/των Γρανίτη, Οχυρού, Κ. </w:t>
      </w:r>
      <w:proofErr w:type="spellStart"/>
      <w:r w:rsidRPr="009D3AAC">
        <w:rPr>
          <w:rFonts w:asciiTheme="minorHAnsi" w:hAnsiTheme="minorHAnsi" w:cstheme="minorHAnsi"/>
        </w:rPr>
        <w:t>Βροντούς</w:t>
      </w:r>
      <w:proofErr w:type="spellEnd"/>
      <w:r w:rsidRPr="009D3AAC">
        <w:rPr>
          <w:rFonts w:asciiTheme="minorHAnsi" w:hAnsiTheme="minorHAnsi" w:cstheme="minorHAnsi"/>
        </w:rPr>
        <w:t xml:space="preserve">, Περιθωρίου, Κατάφυτου και </w:t>
      </w:r>
      <w:proofErr w:type="spellStart"/>
      <w:r w:rsidRPr="009D3AAC">
        <w:rPr>
          <w:rFonts w:asciiTheme="minorHAnsi" w:hAnsiTheme="minorHAnsi" w:cstheme="minorHAnsi"/>
        </w:rPr>
        <w:t>Βαθυτόπου</w:t>
      </w:r>
      <w:proofErr w:type="spellEnd"/>
      <w:r w:rsidRPr="009D3AAC">
        <w:rPr>
          <w:rFonts w:asciiTheme="minorHAnsi" w:hAnsiTheme="minorHAnsi" w:cstheme="minorHAnsi"/>
        </w:rPr>
        <w:t xml:space="preserve"> του Δήμου Κ. Νευροκοπίου.</w:t>
      </w:r>
    </w:p>
    <w:p w:rsidR="00FA2FBE" w:rsidRPr="009D3AAC" w:rsidRDefault="00FA2FBE" w:rsidP="00FA2FBE">
      <w:pPr>
        <w:numPr>
          <w:ilvl w:val="0"/>
          <w:numId w:val="5"/>
        </w:numPr>
        <w:spacing w:after="120" w:line="360" w:lineRule="auto"/>
        <w:jc w:val="both"/>
        <w:rPr>
          <w:rFonts w:asciiTheme="minorHAnsi" w:hAnsiTheme="minorHAnsi" w:cstheme="minorHAnsi"/>
        </w:rPr>
      </w:pPr>
      <w:r w:rsidRPr="009D3AAC">
        <w:rPr>
          <w:rFonts w:asciiTheme="minorHAnsi" w:hAnsiTheme="minorHAnsi" w:cstheme="minorHAnsi"/>
        </w:rPr>
        <w:t>Δικαστικά, στο Ειρηνοδικείο Δράμας, το Πρωτοδικείο Δράμας και στο Εφετείο Κομοτηνής.</w:t>
      </w:r>
    </w:p>
    <w:p w:rsidR="00FA2FBE" w:rsidRPr="009D3AAC" w:rsidRDefault="00FA2FBE" w:rsidP="00FA2FBE">
      <w:pPr>
        <w:numPr>
          <w:ilvl w:val="0"/>
          <w:numId w:val="5"/>
        </w:numPr>
        <w:spacing w:after="120" w:line="360" w:lineRule="auto"/>
        <w:jc w:val="both"/>
        <w:rPr>
          <w:rFonts w:asciiTheme="minorHAnsi" w:hAnsiTheme="minorHAnsi" w:cstheme="minorHAnsi"/>
        </w:rPr>
      </w:pPr>
      <w:r w:rsidRPr="009D3AAC">
        <w:rPr>
          <w:rFonts w:asciiTheme="minorHAnsi" w:hAnsiTheme="minorHAnsi" w:cstheme="minorHAnsi"/>
        </w:rPr>
        <w:t>Οικονομικά, στη Δ.Ο.Υ   Δράμας.</w:t>
      </w:r>
    </w:p>
    <w:p w:rsidR="00FA2FBE" w:rsidRPr="009D3AAC" w:rsidRDefault="00FA2FBE" w:rsidP="00FA2FBE">
      <w:pPr>
        <w:pStyle w:val="3"/>
        <w:spacing w:after="240"/>
        <w:rPr>
          <w:rFonts w:asciiTheme="minorHAnsi" w:hAnsiTheme="minorHAnsi" w:cstheme="minorHAnsi"/>
          <w:color w:val="auto"/>
        </w:rPr>
      </w:pPr>
      <w:bookmarkStart w:id="1" w:name="_Toc113253302"/>
      <w:r w:rsidRPr="009D3AAC">
        <w:rPr>
          <w:rFonts w:asciiTheme="minorHAnsi" w:hAnsiTheme="minorHAnsi" w:cstheme="minorHAnsi"/>
          <w:color w:val="auto"/>
        </w:rPr>
        <w:t>1.2. Ορεογραφική και Τοπογραφική διαμόρφωση.</w:t>
      </w:r>
      <w:bookmarkEnd w:id="1"/>
    </w:p>
    <w:p w:rsidR="00FA2FBE" w:rsidRPr="009D3AAC" w:rsidRDefault="00FA2FBE" w:rsidP="00FA2FBE">
      <w:pPr>
        <w:pStyle w:val="2"/>
        <w:spacing w:line="360" w:lineRule="auto"/>
        <w:ind w:firstLine="340"/>
        <w:rPr>
          <w:rFonts w:asciiTheme="minorHAnsi" w:hAnsiTheme="minorHAnsi" w:cstheme="minorHAnsi"/>
        </w:rPr>
      </w:pPr>
      <w:r w:rsidRPr="009D3AAC">
        <w:rPr>
          <w:rFonts w:asciiTheme="minorHAnsi" w:hAnsiTheme="minorHAnsi" w:cstheme="minorHAnsi"/>
        </w:rPr>
        <w:t xml:space="preserve">Το ανάγλυφο της περιοχής εξάπλωσης του </w:t>
      </w:r>
      <w:proofErr w:type="spellStart"/>
      <w:r w:rsidRPr="009D3AAC">
        <w:rPr>
          <w:rFonts w:asciiTheme="minorHAnsi" w:hAnsiTheme="minorHAnsi" w:cstheme="minorHAnsi"/>
        </w:rPr>
        <w:t>μελετούμενου</w:t>
      </w:r>
      <w:proofErr w:type="spellEnd"/>
      <w:r w:rsidRPr="009D3AAC">
        <w:rPr>
          <w:rFonts w:asciiTheme="minorHAnsi" w:hAnsiTheme="minorHAnsi" w:cstheme="minorHAnsi"/>
        </w:rPr>
        <w:t xml:space="preserve"> δάσους ποικίλει. Το ανάγλυφο της περιοχής της μελέτης διαμορφώνεται με έντονη μεταβλητότητα κλίσεων από 30-90%.</w:t>
      </w:r>
    </w:p>
    <w:p w:rsidR="00FA2FBE" w:rsidRPr="009D3AAC" w:rsidRDefault="00FA2FBE" w:rsidP="00FA2FBE">
      <w:pPr>
        <w:pStyle w:val="2"/>
        <w:spacing w:line="360" w:lineRule="auto"/>
        <w:ind w:firstLine="340"/>
        <w:rPr>
          <w:rFonts w:asciiTheme="minorHAnsi" w:hAnsiTheme="minorHAnsi" w:cstheme="minorHAnsi"/>
        </w:rPr>
      </w:pPr>
      <w:r w:rsidRPr="009D3AAC">
        <w:rPr>
          <w:rFonts w:asciiTheme="minorHAnsi" w:hAnsiTheme="minorHAnsi" w:cstheme="minorHAnsi"/>
        </w:rPr>
        <w:t xml:space="preserve">Το </w:t>
      </w:r>
      <w:proofErr w:type="spellStart"/>
      <w:r w:rsidRPr="009D3AAC">
        <w:rPr>
          <w:rFonts w:asciiTheme="minorHAnsi" w:hAnsiTheme="minorHAnsi" w:cstheme="minorHAnsi"/>
        </w:rPr>
        <w:t>υπερθαλάσσιο</w:t>
      </w:r>
      <w:proofErr w:type="spellEnd"/>
      <w:r w:rsidRPr="009D3AAC">
        <w:rPr>
          <w:rFonts w:asciiTheme="minorHAnsi" w:hAnsiTheme="minorHAnsi" w:cstheme="minorHAnsi"/>
        </w:rPr>
        <w:t xml:space="preserve"> ύψος κυμαίνεται από 500μ έως 2.172μ (Όρβηλος, κορυφή)</w:t>
      </w:r>
    </w:p>
    <w:p w:rsidR="00FA2FBE" w:rsidRPr="009D3AAC" w:rsidRDefault="00FA2FBE" w:rsidP="00FA2FBE">
      <w:pPr>
        <w:pStyle w:val="2"/>
        <w:spacing w:line="360" w:lineRule="auto"/>
        <w:ind w:firstLine="340"/>
        <w:rPr>
          <w:rFonts w:asciiTheme="minorHAnsi" w:hAnsiTheme="minorHAnsi" w:cstheme="minorHAnsi"/>
        </w:rPr>
      </w:pPr>
      <w:r w:rsidRPr="009D3AAC">
        <w:rPr>
          <w:rFonts w:asciiTheme="minorHAnsi" w:hAnsiTheme="minorHAnsi" w:cstheme="minorHAnsi"/>
        </w:rPr>
        <w:t xml:space="preserve">Το τμήμα της λεκάνης του Νευροκοπίου έχει συνολική έκταση 425.000 στρέμματα, είναι κλειστή λεκάνη με εποχιακή-επιφανειακή απορροή που παρουσιάζεται με την μορφή των χειμάρρων του Νευροκοπίου, </w:t>
      </w:r>
      <w:proofErr w:type="spellStart"/>
      <w:r w:rsidRPr="009D3AAC">
        <w:rPr>
          <w:rFonts w:asciiTheme="minorHAnsi" w:hAnsiTheme="minorHAnsi" w:cstheme="minorHAnsi"/>
        </w:rPr>
        <w:t>Βροντούς</w:t>
      </w:r>
      <w:proofErr w:type="spellEnd"/>
      <w:r w:rsidRPr="009D3AAC">
        <w:rPr>
          <w:rFonts w:asciiTheme="minorHAnsi" w:hAnsiTheme="minorHAnsi" w:cstheme="minorHAnsi"/>
        </w:rPr>
        <w:t xml:space="preserve"> και </w:t>
      </w:r>
      <w:proofErr w:type="spellStart"/>
      <w:r w:rsidRPr="009D3AAC">
        <w:rPr>
          <w:rFonts w:asciiTheme="minorHAnsi" w:hAnsiTheme="minorHAnsi" w:cstheme="minorHAnsi"/>
        </w:rPr>
        <w:t>Βαθυτόπου</w:t>
      </w:r>
      <w:proofErr w:type="spellEnd"/>
      <w:r w:rsidRPr="009D3AAC">
        <w:rPr>
          <w:rFonts w:asciiTheme="minorHAnsi" w:hAnsiTheme="minorHAnsi" w:cstheme="minorHAnsi"/>
        </w:rPr>
        <w:t xml:space="preserve"> και οι οποίοι καταλήγουν όλοι μαζί στις Καταβόθρες Νευροκοπίου (Οχυρού). Τα νερά των χειμάρρων της λεκάνης του Νευροκοπίου αποστραγγίζονται μέσω των καταβόθρων Φαλακρού και τροφοδοτούν τις Πηγές </w:t>
      </w:r>
      <w:proofErr w:type="spellStart"/>
      <w:r w:rsidRPr="009D3AAC">
        <w:rPr>
          <w:rFonts w:asciiTheme="minorHAnsi" w:hAnsiTheme="minorHAnsi" w:cstheme="minorHAnsi"/>
        </w:rPr>
        <w:t>Μααρά</w:t>
      </w:r>
      <w:proofErr w:type="spellEnd"/>
      <w:r w:rsidRPr="009D3AAC">
        <w:rPr>
          <w:rFonts w:asciiTheme="minorHAnsi" w:hAnsiTheme="minorHAnsi" w:cstheme="minorHAnsi"/>
        </w:rPr>
        <w:t xml:space="preserve"> οι οποίες εμφανίζονται στους νότιους πρόποδες του ΒΔ Τμήματος του Φαλακρού. Η δυσκολία διοχέτευσης των </w:t>
      </w:r>
      <w:proofErr w:type="spellStart"/>
      <w:r w:rsidRPr="009D3AAC">
        <w:rPr>
          <w:rFonts w:asciiTheme="minorHAnsi" w:hAnsiTheme="minorHAnsi" w:cstheme="minorHAnsi"/>
        </w:rPr>
        <w:t>πλημμυρικών</w:t>
      </w:r>
      <w:proofErr w:type="spellEnd"/>
      <w:r w:rsidRPr="009D3AAC">
        <w:rPr>
          <w:rFonts w:asciiTheme="minorHAnsi" w:hAnsiTheme="minorHAnsi" w:cstheme="minorHAnsi"/>
        </w:rPr>
        <w:t xml:space="preserve"> νερών διαμέσου των καταβόθρων δημιουργεί, συχνά τον χειμώνα, </w:t>
      </w:r>
      <w:proofErr w:type="spellStart"/>
      <w:r w:rsidRPr="009D3AAC">
        <w:rPr>
          <w:rFonts w:asciiTheme="minorHAnsi" w:hAnsiTheme="minorHAnsi" w:cstheme="minorHAnsi"/>
        </w:rPr>
        <w:t>πλημμυρικά</w:t>
      </w:r>
      <w:proofErr w:type="spellEnd"/>
      <w:r w:rsidRPr="009D3AAC">
        <w:rPr>
          <w:rFonts w:asciiTheme="minorHAnsi" w:hAnsiTheme="minorHAnsi" w:cstheme="minorHAnsi"/>
        </w:rPr>
        <w:t xml:space="preserve"> φαινόμενα στα χαμηλότερα σημεία του λεκανοπεδίου του Νευροκοπίου. </w:t>
      </w:r>
    </w:p>
    <w:p w:rsidR="00FA2FBE" w:rsidRPr="009D3AAC" w:rsidRDefault="00FA2FBE" w:rsidP="00FA2FBE">
      <w:pPr>
        <w:pStyle w:val="2"/>
        <w:spacing w:line="360" w:lineRule="auto"/>
        <w:ind w:firstLine="340"/>
        <w:rPr>
          <w:rFonts w:asciiTheme="minorHAnsi" w:hAnsiTheme="minorHAnsi" w:cstheme="minorHAnsi"/>
        </w:rPr>
      </w:pPr>
      <w:r w:rsidRPr="009D3AAC">
        <w:rPr>
          <w:rFonts w:asciiTheme="minorHAnsi" w:hAnsiTheme="minorHAnsi" w:cstheme="minorHAnsi"/>
        </w:rPr>
        <w:t xml:space="preserve">Η λεκάνη περιβάλλεται από διάφορους ορεινούς όγκους που εμφανίζουν κατά θέσεις ένα αδρό  και σε άλλες περιοχές, έντονο ανάγλυφο. Το κεντρικό τμήμα του λεκανοπεδίου είναι ένα επίπεδο τμήμα το οποίο καλλιεργείται συστηματικά. </w:t>
      </w:r>
    </w:p>
    <w:p w:rsidR="00FA2FBE" w:rsidRPr="009D3AAC" w:rsidRDefault="00FA2FBE" w:rsidP="00FA2FBE">
      <w:pPr>
        <w:pStyle w:val="2"/>
        <w:spacing w:line="360" w:lineRule="auto"/>
        <w:ind w:firstLine="340"/>
        <w:rPr>
          <w:rFonts w:asciiTheme="minorHAnsi" w:hAnsiTheme="minorHAnsi" w:cstheme="minorHAnsi"/>
        </w:rPr>
      </w:pPr>
      <w:r w:rsidRPr="009D3AAC">
        <w:rPr>
          <w:rFonts w:asciiTheme="minorHAnsi" w:hAnsiTheme="minorHAnsi" w:cstheme="minorHAnsi"/>
        </w:rPr>
        <w:t xml:space="preserve">Η διαφοροποίηση του ανάγλυφου έχει σχέση με το είδος του υλικού που δομεί την ορεινή ζώνη. Στις θέσεις όπου επικρατούν τα μάρμαρα Ν, ΝΑ και ΒΔ το ανάγλυφο είναι αδρό με ένα πολύ αραιό υδρογραφικό δίκτυο. Αντίθετα στην υπόλοιπη περιοχή όπου επικρατούν σκληρά </w:t>
      </w:r>
      <w:proofErr w:type="spellStart"/>
      <w:r w:rsidRPr="009D3AAC">
        <w:rPr>
          <w:rFonts w:asciiTheme="minorHAnsi" w:hAnsiTheme="minorHAnsi" w:cstheme="minorHAnsi"/>
        </w:rPr>
        <w:t>δυσκολοδιάβρωτα</w:t>
      </w:r>
      <w:proofErr w:type="spellEnd"/>
      <w:r w:rsidRPr="009D3AAC">
        <w:rPr>
          <w:rFonts w:asciiTheme="minorHAnsi" w:hAnsiTheme="minorHAnsi" w:cstheme="minorHAnsi"/>
        </w:rPr>
        <w:t xml:space="preserve"> πετρώματα  (</w:t>
      </w:r>
      <w:proofErr w:type="spellStart"/>
      <w:r w:rsidRPr="009D3AAC">
        <w:rPr>
          <w:rFonts w:asciiTheme="minorHAnsi" w:hAnsiTheme="minorHAnsi" w:cstheme="minorHAnsi"/>
        </w:rPr>
        <w:t>γνεύσιοι</w:t>
      </w:r>
      <w:proofErr w:type="spellEnd"/>
      <w:r w:rsidRPr="009D3AAC">
        <w:rPr>
          <w:rFonts w:asciiTheme="minorHAnsi" w:hAnsiTheme="minorHAnsi" w:cstheme="minorHAnsi"/>
        </w:rPr>
        <w:t xml:space="preserve">, σχιστόλιθοι, γρανίτες </w:t>
      </w:r>
      <w:proofErr w:type="spellStart"/>
      <w:r w:rsidRPr="009D3AAC">
        <w:rPr>
          <w:rFonts w:asciiTheme="minorHAnsi" w:hAnsiTheme="minorHAnsi" w:cstheme="minorHAnsi"/>
        </w:rPr>
        <w:t>κ.λ.π</w:t>
      </w:r>
      <w:proofErr w:type="spellEnd"/>
      <w:r w:rsidRPr="009D3AAC">
        <w:rPr>
          <w:rFonts w:asciiTheme="minorHAnsi" w:hAnsiTheme="minorHAnsi" w:cstheme="minorHAnsi"/>
        </w:rPr>
        <w:t>.)  το ανάγλυφο είναι έντονο και εμφανίζει ένα σχετικά πυκνό υδρογραφικό δίκτυο.</w:t>
      </w:r>
    </w:p>
    <w:p w:rsidR="00FA2FBE" w:rsidRPr="009D3AAC" w:rsidRDefault="00FA2FBE" w:rsidP="00FA2FBE">
      <w:pPr>
        <w:pStyle w:val="2"/>
        <w:spacing w:line="360" w:lineRule="auto"/>
        <w:ind w:firstLine="340"/>
        <w:rPr>
          <w:rFonts w:asciiTheme="minorHAnsi" w:hAnsiTheme="minorHAnsi" w:cstheme="minorHAnsi"/>
        </w:rPr>
      </w:pPr>
      <w:r w:rsidRPr="009D3AAC">
        <w:rPr>
          <w:rFonts w:asciiTheme="minorHAnsi" w:hAnsiTheme="minorHAnsi" w:cstheme="minorHAnsi"/>
        </w:rPr>
        <w:lastRenderedPageBreak/>
        <w:t xml:space="preserve"> Οι Κυριότεροι ορεινοί όγκοι πάνω στους οποίους απλώνεται το δασικό σύμπλεγμα είναι: </w:t>
      </w:r>
    </w:p>
    <w:p w:rsidR="00FA2FBE" w:rsidRPr="009D3AAC" w:rsidRDefault="00FA2FBE" w:rsidP="00FA2FBE">
      <w:pPr>
        <w:pStyle w:val="2"/>
        <w:spacing w:line="360" w:lineRule="auto"/>
        <w:ind w:firstLine="340"/>
        <w:rPr>
          <w:rFonts w:asciiTheme="minorHAnsi" w:hAnsiTheme="minorHAnsi" w:cstheme="minorHAnsi"/>
        </w:rPr>
      </w:pPr>
      <w:r w:rsidRPr="009D3AAC">
        <w:rPr>
          <w:rFonts w:asciiTheme="minorHAnsi" w:hAnsiTheme="minorHAnsi" w:cstheme="minorHAnsi"/>
        </w:rPr>
        <w:t xml:space="preserve">Προς Νότο, στη περιοχή Οχυρού και Γρανίτη, οι Δυτικές απολήξεις του Φαλακρού Όρους  με τις κορυφές (από Δύση προς Ανατολάς): Αγ. Πέτρος (1379 μ), Αγ. Παύλος (1768 μ)  και Τραπέζι (1562). Το τμήμα αυτό του Φαλακρού διακόπτεται από τον κύριο ορεινό όγκο Φαλακρού από τα στενά του ρέματος </w:t>
      </w:r>
      <w:proofErr w:type="spellStart"/>
      <w:r w:rsidRPr="009D3AAC">
        <w:rPr>
          <w:rFonts w:asciiTheme="minorHAnsi" w:hAnsiTheme="minorHAnsi" w:cstheme="minorHAnsi"/>
        </w:rPr>
        <w:t>Γρανίτου</w:t>
      </w:r>
      <w:proofErr w:type="spellEnd"/>
      <w:r w:rsidRPr="009D3AAC">
        <w:rPr>
          <w:rFonts w:asciiTheme="minorHAnsi" w:hAnsiTheme="minorHAnsi" w:cstheme="minorHAnsi"/>
        </w:rPr>
        <w:t xml:space="preserve"> από όπου διέρχεται και η οδός Δράμα – Κ. Νευροκόπι. Στο ορεινό αυτό όγκο επικρατούν απότομες ως απόκρημνες κλίσεις ιδίως στα ανώτατα υψόμετρα. Το ανάγλυφο είναι αδρό και τα ρέματα είναι ελάχιστα με περιορισμένη υδροφορία. Τα κυριότερα ρέματα είναι του </w:t>
      </w:r>
      <w:proofErr w:type="spellStart"/>
      <w:r w:rsidRPr="009D3AAC">
        <w:rPr>
          <w:rFonts w:asciiTheme="minorHAnsi" w:hAnsiTheme="minorHAnsi" w:cstheme="minorHAnsi"/>
        </w:rPr>
        <w:t>Γρανίτου</w:t>
      </w:r>
      <w:proofErr w:type="spellEnd"/>
      <w:r w:rsidRPr="009D3AAC">
        <w:rPr>
          <w:rFonts w:asciiTheme="minorHAnsi" w:hAnsiTheme="minorHAnsi" w:cstheme="minorHAnsi"/>
        </w:rPr>
        <w:t xml:space="preserve">  με κατεύθυνση προς τη πεδιάδα της Δράμας και το </w:t>
      </w:r>
      <w:proofErr w:type="spellStart"/>
      <w:r w:rsidRPr="009D3AAC">
        <w:rPr>
          <w:rFonts w:asciiTheme="minorHAnsi" w:hAnsiTheme="minorHAnsi" w:cstheme="minorHAnsi"/>
        </w:rPr>
        <w:t>Βουρκόρεμα</w:t>
      </w:r>
      <w:proofErr w:type="spellEnd"/>
      <w:r w:rsidRPr="009D3AAC">
        <w:rPr>
          <w:rFonts w:asciiTheme="minorHAnsi" w:hAnsiTheme="minorHAnsi" w:cstheme="minorHAnsi"/>
        </w:rPr>
        <w:t xml:space="preserve"> με κατεύθυνση προς τα εσωτερικά της λεκάνης του Κ. Νευροκοπίου. </w:t>
      </w:r>
    </w:p>
    <w:p w:rsidR="00FA2FBE" w:rsidRPr="009D3AAC" w:rsidRDefault="00FA2FBE" w:rsidP="00FA2FBE">
      <w:pPr>
        <w:pStyle w:val="3"/>
        <w:spacing w:after="240"/>
        <w:rPr>
          <w:rFonts w:asciiTheme="minorHAnsi" w:eastAsia="Times New Roman" w:hAnsiTheme="minorHAnsi" w:cstheme="minorHAnsi"/>
          <w:bCs w:val="0"/>
          <w:color w:val="auto"/>
        </w:rPr>
      </w:pPr>
      <w:bookmarkStart w:id="2" w:name="_Toc113253314"/>
      <w:r w:rsidRPr="009D3AAC">
        <w:rPr>
          <w:rFonts w:asciiTheme="minorHAnsi" w:eastAsia="Times New Roman" w:hAnsiTheme="minorHAnsi" w:cstheme="minorHAnsi"/>
          <w:bCs w:val="0"/>
          <w:color w:val="auto"/>
        </w:rPr>
        <w:t>4.4. Περιγραφή δασικής βλάστησης.</w:t>
      </w:r>
      <w:bookmarkEnd w:id="2"/>
    </w:p>
    <w:p w:rsidR="00FA2FBE" w:rsidRPr="009D3AAC" w:rsidRDefault="00FA2FBE" w:rsidP="00FA2FBE">
      <w:pPr>
        <w:spacing w:after="120" w:line="360" w:lineRule="auto"/>
        <w:ind w:firstLine="340"/>
        <w:jc w:val="both"/>
        <w:rPr>
          <w:rFonts w:asciiTheme="minorHAnsi" w:hAnsiTheme="minorHAnsi" w:cstheme="minorHAnsi"/>
          <w:color w:val="000000"/>
          <w:spacing w:val="3"/>
        </w:rPr>
      </w:pPr>
      <w:r w:rsidRPr="009D3AAC">
        <w:rPr>
          <w:rFonts w:asciiTheme="minorHAnsi" w:hAnsiTheme="minorHAnsi" w:cstheme="minorHAnsi"/>
        </w:rPr>
        <w:t xml:space="preserve">Η βλάστηση της περιοχής διαμορφώθηκε υπό την επίδραση της γεωγραφικής θέσης, των τοπογραφικών και </w:t>
      </w:r>
      <w:proofErr w:type="spellStart"/>
      <w:r w:rsidRPr="009D3AAC">
        <w:rPr>
          <w:rFonts w:asciiTheme="minorHAnsi" w:hAnsiTheme="minorHAnsi" w:cstheme="minorHAnsi"/>
        </w:rPr>
        <w:t>κλιματεδαφικών</w:t>
      </w:r>
      <w:proofErr w:type="spellEnd"/>
      <w:r w:rsidRPr="009D3AAC">
        <w:rPr>
          <w:rFonts w:asciiTheme="minorHAnsi" w:hAnsiTheme="minorHAnsi" w:cstheme="minorHAnsi"/>
        </w:rPr>
        <w:t xml:space="preserve"> συνθηκών, του ανάγλυφου και των ανθρώπινων δραστηριοτήτων, με αποτέλεσμα η </w:t>
      </w:r>
      <w:proofErr w:type="spellStart"/>
      <w:r w:rsidRPr="009D3AAC">
        <w:rPr>
          <w:rFonts w:asciiTheme="minorHAnsi" w:hAnsiTheme="minorHAnsi" w:cstheme="minorHAnsi"/>
        </w:rPr>
        <w:t>χλωριδική</w:t>
      </w:r>
      <w:proofErr w:type="spellEnd"/>
      <w:r w:rsidRPr="009D3AAC">
        <w:rPr>
          <w:rFonts w:asciiTheme="minorHAnsi" w:hAnsiTheme="minorHAnsi" w:cstheme="minorHAnsi"/>
        </w:rPr>
        <w:t xml:space="preserve"> σύνθεσή της να διαφοροποιείται και να διαρθρώνεται σε χαρακτηριστικής φυσιογνωμίας ζώνες βλαστήσεως. </w:t>
      </w:r>
      <w:r w:rsidRPr="009D3AAC">
        <w:rPr>
          <w:rFonts w:asciiTheme="minorHAnsi" w:hAnsiTheme="minorHAnsi" w:cstheme="minorHAnsi"/>
          <w:color w:val="000000"/>
          <w:spacing w:val="4"/>
        </w:rPr>
        <w:t xml:space="preserve">Η περιοχή του δασικού συμπλέγματος διακρίνεται σε </w:t>
      </w:r>
      <w:r w:rsidRPr="009D3AAC">
        <w:rPr>
          <w:rFonts w:asciiTheme="minorHAnsi" w:hAnsiTheme="minorHAnsi" w:cstheme="minorHAnsi"/>
          <w:b/>
          <w:color w:val="000000"/>
          <w:spacing w:val="4"/>
        </w:rPr>
        <w:t>4</w:t>
      </w:r>
      <w:r w:rsidRPr="009D3AAC">
        <w:rPr>
          <w:rFonts w:asciiTheme="minorHAnsi" w:hAnsiTheme="minorHAnsi" w:cstheme="minorHAnsi"/>
          <w:color w:val="000000"/>
          <w:spacing w:val="4"/>
        </w:rPr>
        <w:t xml:space="preserve"> </w:t>
      </w:r>
      <w:r w:rsidRPr="009D3AAC">
        <w:rPr>
          <w:rFonts w:asciiTheme="minorHAnsi" w:hAnsiTheme="minorHAnsi" w:cstheme="minorHAnsi"/>
          <w:b/>
          <w:bCs/>
          <w:color w:val="000000"/>
          <w:spacing w:val="4"/>
        </w:rPr>
        <w:t xml:space="preserve">ζώνες </w:t>
      </w:r>
      <w:r w:rsidRPr="009D3AAC">
        <w:rPr>
          <w:rFonts w:asciiTheme="minorHAnsi" w:hAnsiTheme="minorHAnsi" w:cstheme="minorHAnsi"/>
          <w:b/>
          <w:bCs/>
          <w:color w:val="000000"/>
          <w:spacing w:val="5"/>
        </w:rPr>
        <w:t xml:space="preserve">βλάστησης με εμφάνιση </w:t>
      </w:r>
      <w:proofErr w:type="spellStart"/>
      <w:r w:rsidRPr="009D3AAC">
        <w:rPr>
          <w:rFonts w:asciiTheme="minorHAnsi" w:hAnsiTheme="minorHAnsi" w:cstheme="minorHAnsi"/>
          <w:b/>
          <w:bCs/>
          <w:color w:val="000000"/>
          <w:spacing w:val="5"/>
        </w:rPr>
        <w:t>υποζωνών</w:t>
      </w:r>
      <w:proofErr w:type="spellEnd"/>
      <w:r w:rsidRPr="009D3AAC">
        <w:rPr>
          <w:rFonts w:asciiTheme="minorHAnsi" w:hAnsiTheme="minorHAnsi" w:cstheme="minorHAnsi"/>
          <w:b/>
          <w:bCs/>
          <w:color w:val="000000"/>
          <w:spacing w:val="5"/>
        </w:rPr>
        <w:t xml:space="preserve"> και αυξητικών χώρων, </w:t>
      </w:r>
      <w:r w:rsidRPr="009D3AAC">
        <w:rPr>
          <w:rFonts w:asciiTheme="minorHAnsi" w:hAnsiTheme="minorHAnsi" w:cstheme="minorHAnsi"/>
          <w:color w:val="000000"/>
          <w:spacing w:val="5"/>
        </w:rPr>
        <w:t>σύμφωνα με προηγηθείσες ερευνητικές εργασίες (</w:t>
      </w:r>
      <w:proofErr w:type="spellStart"/>
      <w:r w:rsidRPr="009D3AAC">
        <w:rPr>
          <w:rFonts w:asciiTheme="minorHAnsi" w:hAnsiTheme="minorHAnsi" w:cstheme="minorHAnsi"/>
          <w:color w:val="000000"/>
          <w:spacing w:val="5"/>
        </w:rPr>
        <w:t>Karagianakidou</w:t>
      </w:r>
      <w:proofErr w:type="spellEnd"/>
      <w:r w:rsidRPr="009D3AAC">
        <w:rPr>
          <w:rFonts w:asciiTheme="minorHAnsi" w:hAnsiTheme="minorHAnsi" w:cstheme="minorHAnsi"/>
          <w:color w:val="000000"/>
          <w:spacing w:val="5"/>
        </w:rPr>
        <w:t xml:space="preserve"> </w:t>
      </w:r>
      <w:r w:rsidRPr="009D3AAC">
        <w:rPr>
          <w:rFonts w:asciiTheme="minorHAnsi" w:hAnsiTheme="minorHAnsi" w:cstheme="minorHAnsi"/>
          <w:i/>
          <w:iCs/>
          <w:color w:val="000000"/>
          <w:spacing w:val="5"/>
        </w:rPr>
        <w:t xml:space="preserve">&amp; </w:t>
      </w:r>
      <w:proofErr w:type="spellStart"/>
      <w:r w:rsidRPr="009D3AAC">
        <w:rPr>
          <w:rFonts w:asciiTheme="minorHAnsi" w:hAnsiTheme="minorHAnsi" w:cstheme="minorHAnsi"/>
          <w:color w:val="000000"/>
          <w:spacing w:val="3"/>
        </w:rPr>
        <w:t>Kokkini</w:t>
      </w:r>
      <w:proofErr w:type="spellEnd"/>
      <w:r w:rsidRPr="009D3AAC">
        <w:rPr>
          <w:rFonts w:asciiTheme="minorHAnsi" w:hAnsiTheme="minorHAnsi" w:cstheme="minorHAnsi"/>
          <w:color w:val="000000"/>
          <w:spacing w:val="3"/>
        </w:rPr>
        <w:t>, 1988) και τα προηγούμενα Διαχειριστικά Σχέδια Δασών της περιοχής:</w:t>
      </w:r>
    </w:p>
    <w:p w:rsidR="00FA2FBE" w:rsidRPr="009D3AAC" w:rsidRDefault="00FA2FBE" w:rsidP="00FA2FBE">
      <w:pPr>
        <w:numPr>
          <w:ilvl w:val="0"/>
          <w:numId w:val="6"/>
        </w:numPr>
        <w:spacing w:before="125" w:after="120" w:line="360" w:lineRule="auto"/>
        <w:ind w:right="48"/>
        <w:jc w:val="both"/>
        <w:rPr>
          <w:rFonts w:asciiTheme="minorHAnsi" w:hAnsiTheme="minorHAnsi" w:cstheme="minorHAnsi"/>
        </w:rPr>
      </w:pPr>
      <w:r w:rsidRPr="009D3AAC">
        <w:rPr>
          <w:rFonts w:asciiTheme="minorHAnsi" w:hAnsiTheme="minorHAnsi" w:cstheme="minorHAnsi"/>
          <w:b/>
          <w:i/>
          <w:color w:val="000000"/>
          <w:spacing w:val="3"/>
        </w:rPr>
        <w:t xml:space="preserve">Ζώνη </w:t>
      </w:r>
      <w:proofErr w:type="spellStart"/>
      <w:r w:rsidRPr="009D3AAC">
        <w:rPr>
          <w:rFonts w:asciiTheme="minorHAnsi" w:hAnsiTheme="minorHAnsi" w:cstheme="minorHAnsi"/>
          <w:b/>
          <w:i/>
          <w:color w:val="000000"/>
          <w:spacing w:val="3"/>
        </w:rPr>
        <w:t>Παραμεσογειακής</w:t>
      </w:r>
      <w:proofErr w:type="spellEnd"/>
      <w:r w:rsidRPr="009D3AAC">
        <w:rPr>
          <w:rFonts w:asciiTheme="minorHAnsi" w:hAnsiTheme="minorHAnsi" w:cstheme="minorHAnsi"/>
          <w:b/>
          <w:i/>
          <w:color w:val="000000"/>
          <w:spacing w:val="3"/>
        </w:rPr>
        <w:t xml:space="preserve"> βλάστησης (</w:t>
      </w:r>
      <w:proofErr w:type="spellStart"/>
      <w:r w:rsidRPr="009D3AAC">
        <w:rPr>
          <w:rFonts w:asciiTheme="minorHAnsi" w:hAnsiTheme="minorHAnsi" w:cstheme="minorHAnsi"/>
          <w:b/>
          <w:i/>
          <w:color w:val="000000"/>
          <w:spacing w:val="3"/>
        </w:rPr>
        <w:t>Quercetalia</w:t>
      </w:r>
      <w:proofErr w:type="spellEnd"/>
      <w:r w:rsidRPr="009D3AAC">
        <w:rPr>
          <w:rFonts w:asciiTheme="minorHAnsi" w:hAnsiTheme="minorHAnsi" w:cstheme="minorHAnsi"/>
          <w:b/>
          <w:i/>
          <w:color w:val="000000"/>
          <w:spacing w:val="3"/>
        </w:rPr>
        <w:t xml:space="preserve"> </w:t>
      </w:r>
      <w:proofErr w:type="spellStart"/>
      <w:r w:rsidRPr="009D3AAC">
        <w:rPr>
          <w:rFonts w:asciiTheme="minorHAnsi" w:hAnsiTheme="minorHAnsi" w:cstheme="minorHAnsi"/>
          <w:b/>
          <w:i/>
          <w:color w:val="000000"/>
          <w:spacing w:val="3"/>
        </w:rPr>
        <w:t>pubescentis</w:t>
      </w:r>
      <w:proofErr w:type="spellEnd"/>
      <w:r w:rsidRPr="009D3AAC">
        <w:rPr>
          <w:rFonts w:asciiTheme="minorHAnsi" w:hAnsiTheme="minorHAnsi" w:cstheme="minorHAnsi"/>
          <w:b/>
          <w:i/>
          <w:color w:val="000000"/>
          <w:spacing w:val="3"/>
        </w:rPr>
        <w:t>)</w:t>
      </w:r>
      <w:r w:rsidRPr="009D3AAC">
        <w:rPr>
          <w:rFonts w:asciiTheme="minorHAnsi" w:hAnsiTheme="minorHAnsi" w:cstheme="minorHAnsi"/>
          <w:color w:val="000000"/>
          <w:spacing w:val="3"/>
        </w:rPr>
        <w:t xml:space="preserve"> , </w:t>
      </w:r>
      <w:proofErr w:type="spellStart"/>
      <w:r w:rsidRPr="009D3AAC">
        <w:rPr>
          <w:rFonts w:asciiTheme="minorHAnsi" w:hAnsiTheme="minorHAnsi" w:cstheme="minorHAnsi"/>
          <w:color w:val="000000"/>
          <w:spacing w:val="3"/>
        </w:rPr>
        <w:t>υποζώνη</w:t>
      </w:r>
      <w:proofErr w:type="spellEnd"/>
      <w:r w:rsidRPr="009D3AAC">
        <w:rPr>
          <w:rFonts w:asciiTheme="minorHAnsi" w:hAnsiTheme="minorHAnsi" w:cstheme="minorHAnsi"/>
          <w:color w:val="000000"/>
          <w:spacing w:val="3"/>
        </w:rPr>
        <w:t xml:space="preserve"> </w:t>
      </w:r>
      <w:proofErr w:type="spellStart"/>
      <w:r w:rsidRPr="009D3AAC">
        <w:rPr>
          <w:rFonts w:asciiTheme="minorHAnsi" w:hAnsiTheme="minorHAnsi" w:cstheme="minorHAnsi"/>
          <w:color w:val="000000"/>
          <w:spacing w:val="3"/>
        </w:rPr>
        <w:t>Ostryo</w:t>
      </w:r>
      <w:proofErr w:type="spellEnd"/>
      <w:r w:rsidRPr="009D3AAC">
        <w:rPr>
          <w:rFonts w:asciiTheme="minorHAnsi" w:hAnsiTheme="minorHAnsi" w:cstheme="minorHAnsi"/>
          <w:color w:val="000000"/>
          <w:spacing w:val="3"/>
        </w:rPr>
        <w:t xml:space="preserve"> –</w:t>
      </w:r>
      <w:proofErr w:type="spellStart"/>
      <w:r w:rsidRPr="009D3AAC">
        <w:rPr>
          <w:rFonts w:asciiTheme="minorHAnsi" w:hAnsiTheme="minorHAnsi" w:cstheme="minorHAnsi"/>
          <w:color w:val="000000"/>
          <w:spacing w:val="3"/>
        </w:rPr>
        <w:t>Carpinion</w:t>
      </w:r>
      <w:proofErr w:type="spellEnd"/>
      <w:r w:rsidRPr="009D3AAC">
        <w:rPr>
          <w:rFonts w:asciiTheme="minorHAnsi" w:hAnsiTheme="minorHAnsi" w:cstheme="minorHAnsi"/>
          <w:color w:val="000000"/>
          <w:spacing w:val="3"/>
        </w:rPr>
        <w:t xml:space="preserve">, αυξητικοί χώροι- </w:t>
      </w:r>
      <w:proofErr w:type="spellStart"/>
      <w:r w:rsidRPr="009D3AAC">
        <w:rPr>
          <w:rFonts w:asciiTheme="minorHAnsi" w:hAnsiTheme="minorHAnsi" w:cstheme="minorHAnsi"/>
          <w:color w:val="000000"/>
          <w:spacing w:val="3"/>
        </w:rPr>
        <w:t>Carpinetum</w:t>
      </w:r>
      <w:proofErr w:type="spellEnd"/>
      <w:r w:rsidRPr="009D3AAC">
        <w:rPr>
          <w:rFonts w:asciiTheme="minorHAnsi" w:hAnsiTheme="minorHAnsi" w:cstheme="minorHAnsi"/>
          <w:color w:val="000000"/>
          <w:spacing w:val="3"/>
        </w:rPr>
        <w:t xml:space="preserve"> </w:t>
      </w:r>
      <w:proofErr w:type="spellStart"/>
      <w:r w:rsidRPr="009D3AAC">
        <w:rPr>
          <w:rFonts w:asciiTheme="minorHAnsi" w:hAnsiTheme="minorHAnsi" w:cstheme="minorHAnsi"/>
          <w:color w:val="000000"/>
          <w:spacing w:val="3"/>
        </w:rPr>
        <w:t>orientalis</w:t>
      </w:r>
      <w:proofErr w:type="spellEnd"/>
      <w:r w:rsidRPr="009D3AAC">
        <w:rPr>
          <w:rFonts w:asciiTheme="minorHAnsi" w:hAnsiTheme="minorHAnsi" w:cstheme="minorHAnsi"/>
          <w:color w:val="000000"/>
          <w:spacing w:val="3"/>
        </w:rPr>
        <w:t xml:space="preserve"> και </w:t>
      </w:r>
      <w:proofErr w:type="spellStart"/>
      <w:r w:rsidRPr="009D3AAC">
        <w:rPr>
          <w:rFonts w:asciiTheme="minorHAnsi" w:hAnsiTheme="minorHAnsi" w:cstheme="minorHAnsi"/>
          <w:color w:val="000000"/>
          <w:spacing w:val="3"/>
        </w:rPr>
        <w:t>Quercetum</w:t>
      </w:r>
      <w:proofErr w:type="spellEnd"/>
      <w:r w:rsidRPr="009D3AAC">
        <w:rPr>
          <w:rFonts w:asciiTheme="minorHAnsi" w:hAnsiTheme="minorHAnsi" w:cstheme="minorHAnsi"/>
          <w:color w:val="000000"/>
          <w:spacing w:val="3"/>
        </w:rPr>
        <w:t xml:space="preserve"> </w:t>
      </w:r>
      <w:proofErr w:type="spellStart"/>
      <w:r w:rsidRPr="009D3AAC">
        <w:rPr>
          <w:rFonts w:asciiTheme="minorHAnsi" w:hAnsiTheme="minorHAnsi" w:cstheme="minorHAnsi"/>
          <w:color w:val="000000"/>
          <w:spacing w:val="3"/>
        </w:rPr>
        <w:t>confertae</w:t>
      </w:r>
      <w:proofErr w:type="spellEnd"/>
      <w:r w:rsidRPr="009D3AAC">
        <w:rPr>
          <w:rFonts w:asciiTheme="minorHAnsi" w:hAnsiTheme="minorHAnsi" w:cstheme="minorHAnsi"/>
          <w:color w:val="000000"/>
          <w:spacing w:val="3"/>
        </w:rPr>
        <w:t>.</w:t>
      </w:r>
    </w:p>
    <w:p w:rsidR="00FA2FBE" w:rsidRPr="009D3AAC" w:rsidRDefault="00FA2FBE" w:rsidP="00FA2FBE">
      <w:pPr>
        <w:numPr>
          <w:ilvl w:val="0"/>
          <w:numId w:val="6"/>
        </w:numPr>
        <w:spacing w:before="125" w:after="120" w:line="360" w:lineRule="auto"/>
        <w:ind w:right="48"/>
        <w:jc w:val="both"/>
        <w:rPr>
          <w:rFonts w:asciiTheme="minorHAnsi" w:hAnsiTheme="minorHAnsi" w:cstheme="minorHAnsi"/>
        </w:rPr>
      </w:pPr>
      <w:r w:rsidRPr="009D3AAC">
        <w:rPr>
          <w:rFonts w:asciiTheme="minorHAnsi" w:hAnsiTheme="minorHAnsi" w:cstheme="minorHAnsi"/>
          <w:b/>
          <w:i/>
          <w:color w:val="000000"/>
          <w:spacing w:val="3"/>
        </w:rPr>
        <w:t>Ζώνη δασών οξιάς</w:t>
      </w:r>
      <w:r w:rsidRPr="009D3AAC">
        <w:rPr>
          <w:rFonts w:asciiTheme="minorHAnsi" w:hAnsiTheme="minorHAnsi" w:cstheme="minorHAnsi"/>
          <w:color w:val="000000"/>
          <w:spacing w:val="3"/>
        </w:rPr>
        <w:t xml:space="preserve"> – </w:t>
      </w:r>
      <w:r w:rsidRPr="009D3AAC">
        <w:rPr>
          <w:rFonts w:asciiTheme="minorHAnsi" w:hAnsiTheme="minorHAnsi" w:cstheme="minorHAnsi"/>
          <w:b/>
          <w:color w:val="000000"/>
          <w:spacing w:val="3"/>
        </w:rPr>
        <w:t>(</w:t>
      </w:r>
      <w:proofErr w:type="spellStart"/>
      <w:r w:rsidRPr="009D3AAC">
        <w:rPr>
          <w:rFonts w:asciiTheme="minorHAnsi" w:hAnsiTheme="minorHAnsi" w:cstheme="minorHAnsi"/>
          <w:b/>
          <w:i/>
          <w:color w:val="000000"/>
          <w:spacing w:val="3"/>
        </w:rPr>
        <w:t>Fagetalia</w:t>
      </w:r>
      <w:proofErr w:type="spellEnd"/>
      <w:r w:rsidRPr="009D3AAC">
        <w:rPr>
          <w:rFonts w:asciiTheme="minorHAnsi" w:hAnsiTheme="minorHAnsi" w:cstheme="minorHAnsi"/>
          <w:b/>
          <w:i/>
          <w:color w:val="000000"/>
          <w:spacing w:val="3"/>
        </w:rPr>
        <w:t>)</w:t>
      </w:r>
      <w:r w:rsidRPr="009D3AAC">
        <w:rPr>
          <w:rFonts w:asciiTheme="minorHAnsi" w:hAnsiTheme="minorHAnsi" w:cstheme="minorHAnsi"/>
          <w:color w:val="000000"/>
          <w:spacing w:val="3"/>
        </w:rPr>
        <w:t xml:space="preserve"> (ορεινή </w:t>
      </w:r>
      <w:proofErr w:type="spellStart"/>
      <w:r w:rsidRPr="009D3AAC">
        <w:rPr>
          <w:rFonts w:asciiTheme="minorHAnsi" w:hAnsiTheme="minorHAnsi" w:cstheme="minorHAnsi"/>
          <w:color w:val="000000"/>
          <w:spacing w:val="3"/>
        </w:rPr>
        <w:t>υπαλπική</w:t>
      </w:r>
      <w:proofErr w:type="spellEnd"/>
      <w:r w:rsidRPr="009D3AAC">
        <w:rPr>
          <w:rFonts w:asciiTheme="minorHAnsi" w:hAnsiTheme="minorHAnsi" w:cstheme="minorHAnsi"/>
          <w:color w:val="000000"/>
          <w:spacing w:val="3"/>
        </w:rPr>
        <w:t xml:space="preserve">),  </w:t>
      </w:r>
      <w:proofErr w:type="spellStart"/>
      <w:r w:rsidRPr="009D3AAC">
        <w:rPr>
          <w:rFonts w:asciiTheme="minorHAnsi" w:hAnsiTheme="minorHAnsi" w:cstheme="minorHAnsi"/>
          <w:color w:val="000000"/>
          <w:spacing w:val="3"/>
        </w:rPr>
        <w:t>υποζώνη</w:t>
      </w:r>
      <w:proofErr w:type="spellEnd"/>
      <w:r w:rsidRPr="009D3AAC">
        <w:rPr>
          <w:rFonts w:asciiTheme="minorHAnsi" w:hAnsiTheme="minorHAnsi" w:cstheme="minorHAnsi"/>
          <w:color w:val="000000"/>
          <w:spacing w:val="3"/>
        </w:rPr>
        <w:t xml:space="preserve">  </w:t>
      </w:r>
      <w:proofErr w:type="spellStart"/>
      <w:r w:rsidRPr="009D3AAC">
        <w:rPr>
          <w:rFonts w:asciiTheme="minorHAnsi" w:hAnsiTheme="minorHAnsi" w:cstheme="minorHAnsi"/>
          <w:color w:val="000000"/>
          <w:spacing w:val="3"/>
        </w:rPr>
        <w:t>Fagion</w:t>
      </w:r>
      <w:proofErr w:type="spellEnd"/>
      <w:r w:rsidRPr="009D3AAC">
        <w:rPr>
          <w:rFonts w:asciiTheme="minorHAnsi" w:hAnsiTheme="minorHAnsi" w:cstheme="minorHAnsi"/>
          <w:color w:val="000000"/>
          <w:spacing w:val="3"/>
        </w:rPr>
        <w:t xml:space="preserve"> </w:t>
      </w:r>
      <w:proofErr w:type="spellStart"/>
      <w:r w:rsidRPr="009D3AAC">
        <w:rPr>
          <w:rFonts w:asciiTheme="minorHAnsi" w:hAnsiTheme="minorHAnsi" w:cstheme="minorHAnsi"/>
          <w:color w:val="000000"/>
          <w:spacing w:val="3"/>
        </w:rPr>
        <w:t>moesiacae</w:t>
      </w:r>
      <w:proofErr w:type="spellEnd"/>
      <w:r w:rsidRPr="009D3AAC">
        <w:rPr>
          <w:rFonts w:asciiTheme="minorHAnsi" w:hAnsiTheme="minorHAnsi" w:cstheme="minorHAnsi"/>
          <w:color w:val="000000"/>
          <w:spacing w:val="3"/>
        </w:rPr>
        <w:t xml:space="preserve">, αυξητικός χώρος </w:t>
      </w:r>
      <w:proofErr w:type="spellStart"/>
      <w:r w:rsidRPr="009D3AAC">
        <w:rPr>
          <w:rFonts w:asciiTheme="minorHAnsi" w:hAnsiTheme="minorHAnsi" w:cstheme="minorHAnsi"/>
          <w:color w:val="000000"/>
          <w:spacing w:val="3"/>
        </w:rPr>
        <w:t>Fagetum</w:t>
      </w:r>
      <w:proofErr w:type="spellEnd"/>
      <w:r w:rsidRPr="009D3AAC">
        <w:rPr>
          <w:rFonts w:asciiTheme="minorHAnsi" w:hAnsiTheme="minorHAnsi" w:cstheme="minorHAnsi"/>
          <w:color w:val="000000"/>
          <w:spacing w:val="3"/>
        </w:rPr>
        <w:t xml:space="preserve"> </w:t>
      </w:r>
      <w:proofErr w:type="spellStart"/>
      <w:r w:rsidRPr="009D3AAC">
        <w:rPr>
          <w:rFonts w:asciiTheme="minorHAnsi" w:hAnsiTheme="minorHAnsi" w:cstheme="minorHAnsi"/>
          <w:color w:val="000000"/>
          <w:spacing w:val="3"/>
        </w:rPr>
        <w:t>moesiacae</w:t>
      </w:r>
      <w:proofErr w:type="spellEnd"/>
      <w:r w:rsidRPr="009D3AAC">
        <w:rPr>
          <w:rFonts w:asciiTheme="minorHAnsi" w:hAnsiTheme="minorHAnsi" w:cstheme="minorHAnsi"/>
          <w:color w:val="000000"/>
          <w:spacing w:val="3"/>
        </w:rPr>
        <w:t xml:space="preserve"> , δευτερεύοντας </w:t>
      </w:r>
      <w:proofErr w:type="spellStart"/>
      <w:r w:rsidRPr="009D3AAC">
        <w:rPr>
          <w:rFonts w:asciiTheme="minorHAnsi" w:hAnsiTheme="minorHAnsi" w:cstheme="minorHAnsi"/>
          <w:color w:val="000000"/>
          <w:spacing w:val="3"/>
        </w:rPr>
        <w:t>αυξ</w:t>
      </w:r>
      <w:proofErr w:type="spellEnd"/>
      <w:r w:rsidRPr="009D3AAC">
        <w:rPr>
          <w:rFonts w:asciiTheme="minorHAnsi" w:hAnsiTheme="minorHAnsi" w:cstheme="minorHAnsi"/>
          <w:color w:val="000000"/>
          <w:spacing w:val="3"/>
        </w:rPr>
        <w:t xml:space="preserve">. χώρος </w:t>
      </w:r>
      <w:proofErr w:type="spellStart"/>
      <w:r w:rsidRPr="009D3AAC">
        <w:rPr>
          <w:rFonts w:asciiTheme="minorHAnsi" w:hAnsiTheme="minorHAnsi" w:cstheme="minorHAnsi"/>
          <w:color w:val="000000"/>
          <w:spacing w:val="3"/>
        </w:rPr>
        <w:t>subalpinum</w:t>
      </w:r>
      <w:proofErr w:type="spellEnd"/>
    </w:p>
    <w:p w:rsidR="00FA2FBE" w:rsidRPr="009D3AAC" w:rsidRDefault="00FA2FBE" w:rsidP="00FA2FBE">
      <w:pPr>
        <w:numPr>
          <w:ilvl w:val="0"/>
          <w:numId w:val="6"/>
        </w:numPr>
        <w:spacing w:before="125" w:after="120" w:line="360" w:lineRule="auto"/>
        <w:ind w:right="48"/>
        <w:jc w:val="both"/>
        <w:rPr>
          <w:rFonts w:asciiTheme="minorHAnsi" w:hAnsiTheme="minorHAnsi" w:cstheme="minorHAnsi"/>
        </w:rPr>
      </w:pPr>
      <w:r w:rsidRPr="009D3AAC">
        <w:rPr>
          <w:rFonts w:asciiTheme="minorHAnsi" w:hAnsiTheme="minorHAnsi" w:cstheme="minorHAnsi"/>
          <w:b/>
          <w:i/>
          <w:color w:val="000000"/>
          <w:spacing w:val="3"/>
        </w:rPr>
        <w:t xml:space="preserve">Ζώνη </w:t>
      </w:r>
      <w:proofErr w:type="spellStart"/>
      <w:r w:rsidRPr="009D3AAC">
        <w:rPr>
          <w:rFonts w:asciiTheme="minorHAnsi" w:hAnsiTheme="minorHAnsi" w:cstheme="minorHAnsi"/>
          <w:b/>
          <w:i/>
          <w:color w:val="000000"/>
          <w:spacing w:val="3"/>
        </w:rPr>
        <w:t>ψυχροβίων</w:t>
      </w:r>
      <w:proofErr w:type="spellEnd"/>
      <w:r w:rsidRPr="009D3AAC">
        <w:rPr>
          <w:rFonts w:asciiTheme="minorHAnsi" w:hAnsiTheme="minorHAnsi" w:cstheme="minorHAnsi"/>
          <w:b/>
          <w:i/>
          <w:color w:val="000000"/>
          <w:spacing w:val="3"/>
        </w:rPr>
        <w:t xml:space="preserve"> κωνοφόρων</w:t>
      </w:r>
      <w:r w:rsidRPr="009D3AAC">
        <w:rPr>
          <w:rFonts w:asciiTheme="minorHAnsi" w:hAnsiTheme="minorHAnsi" w:cstheme="minorHAnsi"/>
          <w:color w:val="000000"/>
          <w:spacing w:val="3"/>
        </w:rPr>
        <w:t xml:space="preserve"> </w:t>
      </w:r>
      <w:r w:rsidRPr="009D3AAC">
        <w:rPr>
          <w:rFonts w:asciiTheme="minorHAnsi" w:hAnsiTheme="minorHAnsi" w:cstheme="minorHAnsi"/>
          <w:b/>
          <w:i/>
          <w:color w:val="000000"/>
          <w:spacing w:val="3"/>
        </w:rPr>
        <w:t>(</w:t>
      </w:r>
      <w:proofErr w:type="spellStart"/>
      <w:r w:rsidRPr="009D3AAC">
        <w:rPr>
          <w:rFonts w:asciiTheme="minorHAnsi" w:hAnsiTheme="minorHAnsi" w:cstheme="minorHAnsi"/>
          <w:b/>
          <w:i/>
          <w:color w:val="000000"/>
          <w:spacing w:val="3"/>
        </w:rPr>
        <w:t>Vaccinio</w:t>
      </w:r>
      <w:proofErr w:type="spellEnd"/>
      <w:r w:rsidRPr="009D3AAC">
        <w:rPr>
          <w:rFonts w:asciiTheme="minorHAnsi" w:hAnsiTheme="minorHAnsi" w:cstheme="minorHAnsi"/>
          <w:b/>
          <w:i/>
          <w:color w:val="000000"/>
          <w:spacing w:val="3"/>
        </w:rPr>
        <w:t xml:space="preserve"> - </w:t>
      </w:r>
      <w:proofErr w:type="spellStart"/>
      <w:r w:rsidRPr="009D3AAC">
        <w:rPr>
          <w:rFonts w:asciiTheme="minorHAnsi" w:hAnsiTheme="minorHAnsi" w:cstheme="minorHAnsi"/>
          <w:b/>
          <w:i/>
          <w:color w:val="000000"/>
          <w:spacing w:val="3"/>
        </w:rPr>
        <w:t>Picetalia</w:t>
      </w:r>
      <w:proofErr w:type="spellEnd"/>
      <w:r w:rsidRPr="009D3AAC">
        <w:rPr>
          <w:rFonts w:asciiTheme="minorHAnsi" w:hAnsiTheme="minorHAnsi" w:cstheme="minorHAnsi"/>
          <w:b/>
          <w:i/>
          <w:color w:val="000000"/>
          <w:spacing w:val="3"/>
        </w:rPr>
        <w:t>),</w:t>
      </w:r>
      <w:r w:rsidRPr="009D3AAC">
        <w:rPr>
          <w:rFonts w:asciiTheme="minorHAnsi" w:hAnsiTheme="minorHAnsi" w:cstheme="minorHAnsi"/>
          <w:color w:val="000000"/>
          <w:spacing w:val="3"/>
        </w:rPr>
        <w:t xml:space="preserve"> </w:t>
      </w:r>
      <w:proofErr w:type="spellStart"/>
      <w:r w:rsidRPr="009D3AAC">
        <w:rPr>
          <w:rFonts w:asciiTheme="minorHAnsi" w:hAnsiTheme="minorHAnsi" w:cstheme="minorHAnsi"/>
          <w:color w:val="000000"/>
          <w:spacing w:val="3"/>
        </w:rPr>
        <w:t>υποζώνες</w:t>
      </w:r>
      <w:proofErr w:type="spellEnd"/>
      <w:r w:rsidRPr="009D3AAC">
        <w:rPr>
          <w:rFonts w:asciiTheme="minorHAnsi" w:hAnsiTheme="minorHAnsi" w:cstheme="minorHAnsi"/>
          <w:color w:val="000000"/>
          <w:spacing w:val="3"/>
        </w:rPr>
        <w:t xml:space="preserve"> </w:t>
      </w:r>
      <w:proofErr w:type="spellStart"/>
      <w:r w:rsidRPr="009D3AAC">
        <w:rPr>
          <w:rFonts w:asciiTheme="minorHAnsi" w:hAnsiTheme="minorHAnsi" w:cstheme="minorHAnsi"/>
          <w:color w:val="000000"/>
          <w:spacing w:val="3"/>
        </w:rPr>
        <w:t>Vaccinio</w:t>
      </w:r>
      <w:proofErr w:type="spellEnd"/>
      <w:r w:rsidRPr="009D3AAC">
        <w:rPr>
          <w:rFonts w:asciiTheme="minorHAnsi" w:hAnsiTheme="minorHAnsi" w:cstheme="minorHAnsi"/>
          <w:color w:val="000000"/>
          <w:spacing w:val="3"/>
        </w:rPr>
        <w:t xml:space="preserve"> - </w:t>
      </w:r>
      <w:proofErr w:type="spellStart"/>
      <w:r w:rsidRPr="009D3AAC">
        <w:rPr>
          <w:rFonts w:asciiTheme="minorHAnsi" w:hAnsiTheme="minorHAnsi" w:cstheme="minorHAnsi"/>
          <w:color w:val="000000"/>
          <w:spacing w:val="3"/>
        </w:rPr>
        <w:t>Piceion</w:t>
      </w:r>
      <w:proofErr w:type="spellEnd"/>
      <w:r w:rsidRPr="009D3AAC">
        <w:rPr>
          <w:rFonts w:asciiTheme="minorHAnsi" w:hAnsiTheme="minorHAnsi" w:cstheme="minorHAnsi"/>
          <w:color w:val="000000"/>
          <w:spacing w:val="3"/>
        </w:rPr>
        <w:t xml:space="preserve"> - </w:t>
      </w:r>
      <w:proofErr w:type="spellStart"/>
      <w:r w:rsidRPr="009D3AAC">
        <w:rPr>
          <w:rFonts w:asciiTheme="minorHAnsi" w:hAnsiTheme="minorHAnsi" w:cstheme="minorHAnsi"/>
          <w:color w:val="000000"/>
          <w:spacing w:val="3"/>
        </w:rPr>
        <w:t>Pinion</w:t>
      </w:r>
      <w:proofErr w:type="spellEnd"/>
      <w:r w:rsidRPr="009D3AAC">
        <w:rPr>
          <w:rFonts w:asciiTheme="minorHAnsi" w:hAnsiTheme="minorHAnsi" w:cstheme="minorHAnsi"/>
          <w:color w:val="000000"/>
          <w:spacing w:val="3"/>
        </w:rPr>
        <w:t xml:space="preserve"> </w:t>
      </w:r>
      <w:proofErr w:type="spellStart"/>
      <w:r w:rsidRPr="009D3AAC">
        <w:rPr>
          <w:rFonts w:asciiTheme="minorHAnsi" w:hAnsiTheme="minorHAnsi" w:cstheme="minorHAnsi"/>
          <w:color w:val="000000"/>
          <w:spacing w:val="3"/>
        </w:rPr>
        <w:t>heldreichii</w:t>
      </w:r>
      <w:proofErr w:type="spellEnd"/>
      <w:r w:rsidRPr="009D3AAC">
        <w:rPr>
          <w:rFonts w:asciiTheme="minorHAnsi" w:hAnsiTheme="minorHAnsi" w:cstheme="minorHAnsi"/>
          <w:color w:val="000000"/>
          <w:spacing w:val="3"/>
        </w:rPr>
        <w:t xml:space="preserve">,  αυξητικοί χώροι </w:t>
      </w:r>
      <w:proofErr w:type="spellStart"/>
      <w:r w:rsidRPr="009D3AAC">
        <w:rPr>
          <w:rFonts w:asciiTheme="minorHAnsi" w:hAnsiTheme="minorHAnsi" w:cstheme="minorHAnsi"/>
          <w:color w:val="000000"/>
          <w:spacing w:val="3"/>
        </w:rPr>
        <w:t>Pinetum</w:t>
      </w:r>
      <w:proofErr w:type="spellEnd"/>
      <w:r w:rsidRPr="009D3AAC">
        <w:rPr>
          <w:rFonts w:asciiTheme="minorHAnsi" w:hAnsiTheme="minorHAnsi" w:cstheme="minorHAnsi"/>
          <w:color w:val="000000"/>
          <w:spacing w:val="3"/>
        </w:rPr>
        <w:t xml:space="preserve"> </w:t>
      </w:r>
      <w:proofErr w:type="spellStart"/>
      <w:r w:rsidRPr="009D3AAC">
        <w:rPr>
          <w:rFonts w:asciiTheme="minorHAnsi" w:hAnsiTheme="minorHAnsi" w:cstheme="minorHAnsi"/>
          <w:color w:val="000000"/>
          <w:spacing w:val="3"/>
        </w:rPr>
        <w:t>silvestris</w:t>
      </w:r>
      <w:proofErr w:type="spellEnd"/>
      <w:r w:rsidRPr="009D3AAC">
        <w:rPr>
          <w:rFonts w:asciiTheme="minorHAnsi" w:hAnsiTheme="minorHAnsi" w:cstheme="minorHAnsi"/>
          <w:color w:val="000000"/>
          <w:spacing w:val="3"/>
        </w:rPr>
        <w:t xml:space="preserve">- </w:t>
      </w:r>
      <w:proofErr w:type="spellStart"/>
      <w:r w:rsidRPr="009D3AAC">
        <w:rPr>
          <w:rFonts w:asciiTheme="minorHAnsi" w:hAnsiTheme="minorHAnsi" w:cstheme="minorHAnsi"/>
          <w:color w:val="000000"/>
          <w:spacing w:val="3"/>
        </w:rPr>
        <w:t>Picetum</w:t>
      </w:r>
      <w:proofErr w:type="spellEnd"/>
      <w:r w:rsidRPr="009D3AAC">
        <w:rPr>
          <w:rFonts w:asciiTheme="minorHAnsi" w:hAnsiTheme="minorHAnsi" w:cstheme="minorHAnsi"/>
          <w:color w:val="000000"/>
          <w:spacing w:val="3"/>
        </w:rPr>
        <w:t xml:space="preserve"> </w:t>
      </w:r>
      <w:proofErr w:type="spellStart"/>
      <w:r w:rsidRPr="009D3AAC">
        <w:rPr>
          <w:rFonts w:asciiTheme="minorHAnsi" w:hAnsiTheme="minorHAnsi" w:cstheme="minorHAnsi"/>
          <w:color w:val="000000"/>
          <w:spacing w:val="3"/>
        </w:rPr>
        <w:t>abies</w:t>
      </w:r>
      <w:proofErr w:type="spellEnd"/>
    </w:p>
    <w:p w:rsidR="00FA2FBE" w:rsidRPr="009D3AAC" w:rsidRDefault="00FA2FBE" w:rsidP="00FA2FBE">
      <w:pPr>
        <w:numPr>
          <w:ilvl w:val="0"/>
          <w:numId w:val="6"/>
        </w:numPr>
        <w:spacing w:before="125" w:after="120" w:line="360" w:lineRule="auto"/>
        <w:ind w:right="48"/>
        <w:jc w:val="both"/>
        <w:rPr>
          <w:rFonts w:asciiTheme="minorHAnsi" w:hAnsiTheme="minorHAnsi" w:cstheme="minorHAnsi"/>
        </w:rPr>
      </w:pPr>
      <w:r w:rsidRPr="009D3AAC">
        <w:rPr>
          <w:rFonts w:asciiTheme="minorHAnsi" w:hAnsiTheme="minorHAnsi" w:cstheme="minorHAnsi"/>
          <w:b/>
          <w:i/>
          <w:color w:val="000000"/>
          <w:spacing w:val="3"/>
        </w:rPr>
        <w:t xml:space="preserve">Ζώνη </w:t>
      </w:r>
      <w:proofErr w:type="spellStart"/>
      <w:r w:rsidRPr="009D3AAC">
        <w:rPr>
          <w:rFonts w:asciiTheme="minorHAnsi" w:hAnsiTheme="minorHAnsi" w:cstheme="minorHAnsi"/>
          <w:b/>
          <w:i/>
          <w:color w:val="000000"/>
          <w:spacing w:val="3"/>
        </w:rPr>
        <w:t>εξωδασική</w:t>
      </w:r>
      <w:proofErr w:type="spellEnd"/>
      <w:r w:rsidRPr="009D3AAC">
        <w:rPr>
          <w:rFonts w:asciiTheme="minorHAnsi" w:hAnsiTheme="minorHAnsi" w:cstheme="minorHAnsi"/>
          <w:b/>
          <w:i/>
          <w:color w:val="000000"/>
          <w:spacing w:val="3"/>
        </w:rPr>
        <w:t xml:space="preserve"> υψηλών </w:t>
      </w:r>
      <w:proofErr w:type="spellStart"/>
      <w:r w:rsidRPr="009D3AAC">
        <w:rPr>
          <w:rFonts w:asciiTheme="minorHAnsi" w:hAnsiTheme="minorHAnsi" w:cstheme="minorHAnsi"/>
          <w:b/>
          <w:i/>
          <w:color w:val="000000"/>
          <w:spacing w:val="3"/>
        </w:rPr>
        <w:t>ορέων</w:t>
      </w:r>
      <w:proofErr w:type="spellEnd"/>
      <w:r w:rsidRPr="009D3AAC">
        <w:rPr>
          <w:rFonts w:asciiTheme="minorHAnsi" w:hAnsiTheme="minorHAnsi" w:cstheme="minorHAnsi"/>
          <w:color w:val="000000"/>
          <w:spacing w:val="3"/>
        </w:rPr>
        <w:t xml:space="preserve"> </w:t>
      </w:r>
      <w:r w:rsidRPr="009D3AAC">
        <w:rPr>
          <w:rFonts w:asciiTheme="minorHAnsi" w:hAnsiTheme="minorHAnsi" w:cstheme="minorHAnsi"/>
          <w:b/>
          <w:i/>
          <w:color w:val="000000"/>
          <w:spacing w:val="3"/>
        </w:rPr>
        <w:t>(</w:t>
      </w:r>
      <w:proofErr w:type="spellStart"/>
      <w:r w:rsidRPr="009D3AAC">
        <w:rPr>
          <w:rFonts w:asciiTheme="minorHAnsi" w:hAnsiTheme="minorHAnsi" w:cstheme="minorHAnsi"/>
          <w:b/>
          <w:i/>
          <w:color w:val="000000"/>
          <w:spacing w:val="3"/>
        </w:rPr>
        <w:t>Astragalo-Acantholimonetalia</w:t>
      </w:r>
      <w:proofErr w:type="spellEnd"/>
      <w:r w:rsidRPr="009D3AAC">
        <w:rPr>
          <w:rFonts w:asciiTheme="minorHAnsi" w:hAnsiTheme="minorHAnsi" w:cstheme="minorHAnsi"/>
          <w:b/>
          <w:i/>
          <w:color w:val="000000"/>
          <w:spacing w:val="3"/>
        </w:rPr>
        <w:t>)</w:t>
      </w:r>
      <w:r w:rsidRPr="009D3AAC">
        <w:rPr>
          <w:rFonts w:asciiTheme="minorHAnsi" w:hAnsiTheme="minorHAnsi" w:cstheme="minorHAnsi"/>
          <w:color w:val="000000"/>
          <w:spacing w:val="3"/>
        </w:rPr>
        <w:t xml:space="preserve">, </w:t>
      </w:r>
      <w:proofErr w:type="spellStart"/>
      <w:r w:rsidRPr="009D3AAC">
        <w:rPr>
          <w:rFonts w:asciiTheme="minorHAnsi" w:hAnsiTheme="minorHAnsi" w:cstheme="minorHAnsi"/>
          <w:color w:val="000000"/>
          <w:spacing w:val="3"/>
        </w:rPr>
        <w:t>υποζώνη</w:t>
      </w:r>
      <w:proofErr w:type="spellEnd"/>
      <w:r w:rsidRPr="009D3AAC">
        <w:rPr>
          <w:rFonts w:asciiTheme="minorHAnsi" w:hAnsiTheme="minorHAnsi" w:cstheme="minorHAnsi"/>
          <w:color w:val="000000"/>
          <w:spacing w:val="3"/>
        </w:rPr>
        <w:t xml:space="preserve">  </w:t>
      </w:r>
      <w:proofErr w:type="spellStart"/>
      <w:r w:rsidRPr="009D3AAC">
        <w:rPr>
          <w:rFonts w:asciiTheme="minorHAnsi" w:hAnsiTheme="minorHAnsi" w:cstheme="minorHAnsi"/>
          <w:color w:val="000000"/>
          <w:spacing w:val="3"/>
        </w:rPr>
        <w:t>Junipero</w:t>
      </w:r>
      <w:proofErr w:type="spellEnd"/>
      <w:r w:rsidRPr="009D3AAC">
        <w:rPr>
          <w:rFonts w:asciiTheme="minorHAnsi" w:hAnsiTheme="minorHAnsi" w:cstheme="minorHAnsi"/>
          <w:color w:val="000000"/>
          <w:spacing w:val="3"/>
        </w:rPr>
        <w:t>–</w:t>
      </w:r>
      <w:proofErr w:type="spellStart"/>
      <w:r w:rsidRPr="009D3AAC">
        <w:rPr>
          <w:rFonts w:asciiTheme="minorHAnsi" w:hAnsiTheme="minorHAnsi" w:cstheme="minorHAnsi"/>
          <w:color w:val="000000"/>
          <w:spacing w:val="3"/>
        </w:rPr>
        <w:t>Daphnion</w:t>
      </w:r>
      <w:proofErr w:type="spellEnd"/>
    </w:p>
    <w:p w:rsidR="00FA2FBE" w:rsidRPr="009D3AAC" w:rsidRDefault="00FA2FBE" w:rsidP="00FA2FBE">
      <w:pPr>
        <w:spacing w:after="120" w:line="360" w:lineRule="auto"/>
        <w:ind w:firstLine="340"/>
        <w:jc w:val="both"/>
        <w:rPr>
          <w:rFonts w:asciiTheme="minorHAnsi" w:hAnsiTheme="minorHAnsi" w:cstheme="minorHAnsi"/>
        </w:rPr>
      </w:pPr>
      <w:r w:rsidRPr="009D3AAC">
        <w:rPr>
          <w:rFonts w:asciiTheme="minorHAnsi" w:hAnsiTheme="minorHAnsi" w:cstheme="minorHAnsi"/>
        </w:rPr>
        <w:t xml:space="preserve">Εκτός από την </w:t>
      </w:r>
      <w:proofErr w:type="spellStart"/>
      <w:r w:rsidRPr="009D3AAC">
        <w:rPr>
          <w:rFonts w:asciiTheme="minorHAnsi" w:hAnsiTheme="minorHAnsi" w:cstheme="minorHAnsi"/>
        </w:rPr>
        <w:t>ζωνική</w:t>
      </w:r>
      <w:proofErr w:type="spellEnd"/>
      <w:r w:rsidRPr="009D3AAC">
        <w:rPr>
          <w:rFonts w:asciiTheme="minorHAnsi" w:hAnsiTheme="minorHAnsi" w:cstheme="minorHAnsi"/>
        </w:rPr>
        <w:t xml:space="preserve"> βλάστηση, είναι εμφανής και η παρουσία </w:t>
      </w:r>
      <w:proofErr w:type="spellStart"/>
      <w:r w:rsidRPr="009D3AAC">
        <w:rPr>
          <w:rFonts w:asciiTheme="minorHAnsi" w:hAnsiTheme="minorHAnsi" w:cstheme="minorHAnsi"/>
        </w:rPr>
        <w:t>αζωνικής</w:t>
      </w:r>
      <w:proofErr w:type="spellEnd"/>
      <w:r w:rsidRPr="009D3AAC">
        <w:rPr>
          <w:rFonts w:asciiTheme="minorHAnsi" w:hAnsiTheme="minorHAnsi" w:cstheme="minorHAnsi"/>
        </w:rPr>
        <w:t xml:space="preserve"> όπως αυτής  των </w:t>
      </w:r>
      <w:proofErr w:type="spellStart"/>
      <w:r w:rsidRPr="009D3AAC">
        <w:rPr>
          <w:rFonts w:asciiTheme="minorHAnsi" w:hAnsiTheme="minorHAnsi" w:cstheme="minorHAnsi"/>
        </w:rPr>
        <w:t>χορτολιβαδικών</w:t>
      </w:r>
      <w:proofErr w:type="spellEnd"/>
      <w:r w:rsidRPr="009D3AAC">
        <w:rPr>
          <w:rFonts w:asciiTheme="minorHAnsi" w:hAnsiTheme="minorHAnsi" w:cstheme="minorHAnsi"/>
        </w:rPr>
        <w:t xml:space="preserve"> και η παραποτάμια.  </w:t>
      </w:r>
    </w:p>
    <w:p w:rsidR="00FA2FBE" w:rsidRPr="009D3AAC" w:rsidRDefault="00FA2FBE" w:rsidP="00D13797">
      <w:pPr>
        <w:widowControl w:val="0"/>
        <w:autoSpaceDE w:val="0"/>
        <w:autoSpaceDN w:val="0"/>
        <w:adjustRightInd w:val="0"/>
        <w:spacing w:before="26" w:after="0" w:line="360" w:lineRule="auto"/>
        <w:ind w:right="391"/>
        <w:jc w:val="both"/>
        <w:rPr>
          <w:rFonts w:asciiTheme="minorHAnsi" w:hAnsiTheme="minorHAnsi" w:cstheme="minorHAnsi"/>
          <w:bCs/>
        </w:rPr>
      </w:pPr>
    </w:p>
    <w:p w:rsidR="00FA2FBE" w:rsidRPr="009D3AAC" w:rsidRDefault="00F330E0" w:rsidP="00FA2FBE">
      <w:pPr>
        <w:pStyle w:val="2"/>
        <w:spacing w:line="360" w:lineRule="auto"/>
        <w:ind w:firstLine="340"/>
        <w:rPr>
          <w:rFonts w:asciiTheme="minorHAnsi" w:hAnsiTheme="minorHAnsi" w:cstheme="minorHAnsi"/>
        </w:rPr>
      </w:pPr>
      <w:r w:rsidRPr="009D3AAC">
        <w:rPr>
          <w:rFonts w:asciiTheme="minorHAnsi" w:hAnsiTheme="minorHAnsi" w:cstheme="minorHAnsi"/>
          <w:bCs/>
        </w:rPr>
        <w:lastRenderedPageBreak/>
        <w:t>Σε ότι αφορά τις συνθήκες μεταφοράς, οι συστάδες μέχρι σήμερα εξυπηρετήθηκαν από το υπάρχον οδικό δίκτυο του οποίου η πυκνότητα είναι ικανοποιητική.</w:t>
      </w:r>
      <w:r w:rsidR="00FA2FBE" w:rsidRPr="009D3AAC">
        <w:rPr>
          <w:rFonts w:asciiTheme="minorHAnsi" w:hAnsiTheme="minorHAnsi" w:cstheme="minorHAnsi"/>
        </w:rPr>
        <w:t xml:space="preserve"> </w:t>
      </w:r>
    </w:p>
    <w:p w:rsidR="00FA2FBE" w:rsidRPr="009D3AAC" w:rsidRDefault="00FA2FBE" w:rsidP="00FA2FBE">
      <w:pPr>
        <w:pStyle w:val="2"/>
        <w:spacing w:line="360" w:lineRule="auto"/>
        <w:ind w:firstLine="340"/>
        <w:rPr>
          <w:rFonts w:asciiTheme="minorHAnsi" w:hAnsiTheme="minorHAnsi" w:cstheme="minorHAnsi"/>
        </w:rPr>
      </w:pPr>
      <w:r w:rsidRPr="009D3AAC">
        <w:rPr>
          <w:rFonts w:asciiTheme="minorHAnsi" w:hAnsiTheme="minorHAnsi" w:cstheme="minorHAnsi"/>
        </w:rPr>
        <w:t>Τα δάση του συμπλέγματος Δ &amp; ΝΔ Λεκάνης Κ. Νευροκοπίου περιήλθαν στο Ελληνικό Δημόσιο μετά την λήξη του πολέμου 1912-1913 και από τότε όλη η περιοχή ανήκει αναμφισβήτητα σε αυτό, το οποίο και ασκεί τη διαχείριση όλης της έκτασης, με την Δασική Υπηρεσία.</w:t>
      </w:r>
    </w:p>
    <w:p w:rsidR="00FA2FBE" w:rsidRPr="009D3AAC" w:rsidRDefault="00FA2FBE" w:rsidP="00FA2FBE">
      <w:pPr>
        <w:pStyle w:val="2"/>
        <w:spacing w:line="360" w:lineRule="auto"/>
        <w:ind w:firstLine="340"/>
        <w:rPr>
          <w:rFonts w:asciiTheme="minorHAnsi" w:hAnsiTheme="minorHAnsi" w:cstheme="minorHAnsi"/>
        </w:rPr>
      </w:pPr>
      <w:r w:rsidRPr="009D3AAC">
        <w:rPr>
          <w:rFonts w:asciiTheme="minorHAnsi" w:hAnsiTheme="minorHAnsi" w:cstheme="minorHAnsi"/>
        </w:rPr>
        <w:t>Αξιώσεις και αμφισβητήσεις δεν έχουν εγερθεί σχετικά με το καθεστώς της ιδιοκτησίας, εξακολουθούν όμως να ισχύουν περιπτώσεις που το δασικό σύμπλεγμα βαρύνεται με δικαιώματα δουλείας (βοσκής και ξύλευσης)  υπέρ των τοπικών κατοίκων και ασκούνται πάντοτε  σύμφωνα με τις σχετικές ρυθμιστικές διατάξεις  που εκδίδει κάθε χρόνο η Δασική Υπηρεσία.</w:t>
      </w:r>
    </w:p>
    <w:p w:rsidR="00FA2FBE" w:rsidRPr="009D3AAC" w:rsidRDefault="00FA2FBE" w:rsidP="00FA2FBE">
      <w:pPr>
        <w:pStyle w:val="2"/>
        <w:spacing w:line="360" w:lineRule="auto"/>
        <w:ind w:firstLine="340"/>
        <w:rPr>
          <w:rFonts w:asciiTheme="minorHAnsi" w:hAnsiTheme="minorHAnsi" w:cstheme="minorHAnsi"/>
        </w:rPr>
      </w:pPr>
      <w:r w:rsidRPr="009D3AAC">
        <w:rPr>
          <w:rFonts w:asciiTheme="minorHAnsi" w:hAnsiTheme="minorHAnsi" w:cstheme="minorHAnsi"/>
        </w:rPr>
        <w:t>Διεκδικήσεις αναγνώρισης ιδιοκτησιών δεν εμφανίζονται ακόμη.</w:t>
      </w:r>
    </w:p>
    <w:p w:rsidR="00F330E0" w:rsidRPr="009D3AAC" w:rsidRDefault="00F330E0" w:rsidP="000F5E41">
      <w:pPr>
        <w:widowControl w:val="0"/>
        <w:autoSpaceDE w:val="0"/>
        <w:autoSpaceDN w:val="0"/>
        <w:adjustRightInd w:val="0"/>
        <w:spacing w:before="26" w:after="0" w:line="360" w:lineRule="auto"/>
        <w:ind w:right="391"/>
        <w:jc w:val="both"/>
        <w:rPr>
          <w:rFonts w:asciiTheme="minorHAnsi" w:hAnsiTheme="minorHAnsi" w:cstheme="minorHAnsi"/>
          <w:bCs/>
        </w:rPr>
      </w:pPr>
      <w:r w:rsidRPr="009D3AAC">
        <w:rPr>
          <w:rFonts w:asciiTheme="minorHAnsi" w:hAnsiTheme="minorHAnsi" w:cstheme="minorHAnsi"/>
          <w:bCs/>
        </w:rPr>
        <w:t xml:space="preserve">Η τελευταία διαχειριστική μελέτη </w:t>
      </w:r>
      <w:r w:rsidR="000F5E41" w:rsidRPr="009D3AAC">
        <w:rPr>
          <w:rFonts w:asciiTheme="minorHAnsi" w:hAnsiTheme="minorHAnsi" w:cstheme="minorHAnsi"/>
          <w:bCs/>
        </w:rPr>
        <w:t xml:space="preserve">για το συγκεκριμένο δάσος </w:t>
      </w:r>
      <w:r w:rsidRPr="009D3AAC">
        <w:rPr>
          <w:rFonts w:asciiTheme="minorHAnsi" w:hAnsiTheme="minorHAnsi" w:cstheme="minorHAnsi"/>
          <w:bCs/>
        </w:rPr>
        <w:t>έχει συνταχθεί για την περίοδο 200</w:t>
      </w:r>
      <w:r w:rsidR="00FA2FBE" w:rsidRPr="009D3AAC">
        <w:rPr>
          <w:rFonts w:asciiTheme="minorHAnsi" w:hAnsiTheme="minorHAnsi" w:cstheme="minorHAnsi"/>
          <w:bCs/>
        </w:rPr>
        <w:t>6-2015.</w:t>
      </w:r>
    </w:p>
    <w:p w:rsidR="008F2724" w:rsidRPr="009D3AAC" w:rsidRDefault="008F2724" w:rsidP="00C778B0">
      <w:pPr>
        <w:widowControl w:val="0"/>
        <w:autoSpaceDE w:val="0"/>
        <w:autoSpaceDN w:val="0"/>
        <w:adjustRightInd w:val="0"/>
        <w:spacing w:before="26" w:after="0" w:line="360" w:lineRule="auto"/>
        <w:ind w:right="391"/>
        <w:rPr>
          <w:rFonts w:asciiTheme="minorHAnsi" w:hAnsiTheme="minorHAnsi" w:cstheme="minorHAnsi"/>
          <w:b/>
          <w:bCs/>
        </w:rPr>
      </w:pPr>
    </w:p>
    <w:p w:rsidR="002064DA" w:rsidRPr="009D3AAC" w:rsidRDefault="002064DA" w:rsidP="007E6468">
      <w:pPr>
        <w:widowControl w:val="0"/>
        <w:autoSpaceDE w:val="0"/>
        <w:autoSpaceDN w:val="0"/>
        <w:adjustRightInd w:val="0"/>
        <w:spacing w:before="26" w:after="0" w:line="360" w:lineRule="auto"/>
        <w:ind w:right="368"/>
        <w:jc w:val="both"/>
        <w:rPr>
          <w:rFonts w:asciiTheme="minorHAnsi" w:hAnsiTheme="minorHAnsi" w:cstheme="minorHAnsi"/>
          <w:bCs/>
        </w:rPr>
      </w:pPr>
    </w:p>
    <w:p w:rsidR="002064DA" w:rsidRPr="009D3AAC" w:rsidRDefault="002064DA" w:rsidP="002064DA">
      <w:pPr>
        <w:pStyle w:val="a4"/>
        <w:widowControl w:val="0"/>
        <w:numPr>
          <w:ilvl w:val="0"/>
          <w:numId w:val="2"/>
        </w:numPr>
        <w:autoSpaceDE w:val="0"/>
        <w:autoSpaceDN w:val="0"/>
        <w:adjustRightInd w:val="0"/>
        <w:spacing w:before="26" w:after="0" w:line="360" w:lineRule="auto"/>
        <w:ind w:left="284" w:right="391" w:hanging="284"/>
        <w:rPr>
          <w:rFonts w:asciiTheme="minorHAnsi" w:hAnsiTheme="minorHAnsi" w:cstheme="minorHAnsi"/>
          <w:b/>
          <w:bCs/>
          <w:lang w:val="en-US"/>
        </w:rPr>
      </w:pPr>
      <w:r w:rsidRPr="009D3AAC">
        <w:rPr>
          <w:rFonts w:asciiTheme="minorHAnsi" w:hAnsiTheme="minorHAnsi" w:cstheme="minorHAnsi"/>
          <w:b/>
          <w:bCs/>
        </w:rPr>
        <w:t>ΤΕΧΝΙΚΗ ΠΕΡΙΓΡΑΦΗ</w:t>
      </w:r>
    </w:p>
    <w:p w:rsidR="00FA2FBE" w:rsidRPr="009D3AAC" w:rsidRDefault="00FA2FBE" w:rsidP="002064DA">
      <w:pPr>
        <w:widowControl w:val="0"/>
        <w:autoSpaceDE w:val="0"/>
        <w:autoSpaceDN w:val="0"/>
        <w:adjustRightInd w:val="0"/>
        <w:spacing w:before="26" w:after="0" w:line="360" w:lineRule="auto"/>
        <w:ind w:right="391"/>
        <w:jc w:val="both"/>
        <w:rPr>
          <w:rFonts w:asciiTheme="minorHAnsi" w:hAnsiTheme="minorHAnsi" w:cstheme="minorHAnsi"/>
          <w:bCs/>
        </w:rPr>
      </w:pPr>
    </w:p>
    <w:p w:rsidR="00FA2FBE" w:rsidRPr="009D3AAC" w:rsidRDefault="00FA2FBE" w:rsidP="002064DA">
      <w:pPr>
        <w:widowControl w:val="0"/>
        <w:autoSpaceDE w:val="0"/>
        <w:autoSpaceDN w:val="0"/>
        <w:adjustRightInd w:val="0"/>
        <w:spacing w:before="26" w:after="0" w:line="360" w:lineRule="auto"/>
        <w:ind w:right="391"/>
        <w:jc w:val="both"/>
        <w:rPr>
          <w:rFonts w:asciiTheme="minorHAnsi" w:hAnsiTheme="minorHAnsi" w:cstheme="minorHAnsi"/>
        </w:rPr>
      </w:pPr>
      <w:r w:rsidRPr="009D3AAC">
        <w:rPr>
          <w:rFonts w:asciiTheme="minorHAnsi" w:hAnsiTheme="minorHAnsi" w:cstheme="minorHAnsi"/>
          <w:bCs/>
        </w:rPr>
        <w:t xml:space="preserve">Για την εκτέλεση της βοηθητικής εργασίας της Μελέτης </w:t>
      </w:r>
      <w:r w:rsidRPr="009D3AAC">
        <w:rPr>
          <w:rFonts w:asciiTheme="minorHAnsi" w:hAnsiTheme="minorHAnsi" w:cstheme="minorHAnsi"/>
        </w:rPr>
        <w:t>«</w:t>
      </w:r>
      <w:r w:rsidRPr="009D3AAC">
        <w:rPr>
          <w:rFonts w:asciiTheme="minorHAnsi" w:hAnsiTheme="minorHAnsi" w:cstheme="minorHAnsi"/>
          <w:b/>
        </w:rPr>
        <w:t xml:space="preserve">Προστασίας και Διαχείρισης του Δημόσιου Δασικού Συμπλέγματος Δυτικά και Νοτιοδυτικά Λεκάνης </w:t>
      </w:r>
      <w:proofErr w:type="spellStart"/>
      <w:r w:rsidRPr="009D3AAC">
        <w:rPr>
          <w:rFonts w:asciiTheme="minorHAnsi" w:hAnsiTheme="minorHAnsi" w:cstheme="minorHAnsi"/>
          <w:b/>
        </w:rPr>
        <w:t>Κ.Νευροκοπίου</w:t>
      </w:r>
      <w:proofErr w:type="spellEnd"/>
      <w:r w:rsidRPr="009D3AAC">
        <w:rPr>
          <w:rFonts w:asciiTheme="minorHAnsi" w:hAnsiTheme="minorHAnsi" w:cstheme="minorHAnsi"/>
          <w:b/>
        </w:rPr>
        <w:t xml:space="preserve"> για την διαχειριστική περίοδο 2016-2025</w:t>
      </w:r>
      <w:r w:rsidRPr="009D3AAC">
        <w:rPr>
          <w:rFonts w:asciiTheme="minorHAnsi" w:hAnsiTheme="minorHAnsi" w:cstheme="minorHAnsi"/>
        </w:rPr>
        <w:t>»</w:t>
      </w:r>
    </w:p>
    <w:p w:rsidR="00FA2FBE" w:rsidRPr="009D3AAC" w:rsidRDefault="00FA2FBE" w:rsidP="002064DA">
      <w:pPr>
        <w:widowControl w:val="0"/>
        <w:autoSpaceDE w:val="0"/>
        <w:autoSpaceDN w:val="0"/>
        <w:adjustRightInd w:val="0"/>
        <w:spacing w:before="26" w:after="0" w:line="360" w:lineRule="auto"/>
        <w:ind w:right="391"/>
        <w:jc w:val="both"/>
        <w:rPr>
          <w:rFonts w:asciiTheme="minorHAnsi" w:hAnsiTheme="minorHAnsi" w:cstheme="minorHAnsi"/>
          <w:bCs/>
        </w:rPr>
      </w:pPr>
      <w:r w:rsidRPr="009D3AAC">
        <w:rPr>
          <w:rFonts w:asciiTheme="minorHAnsi" w:hAnsiTheme="minorHAnsi" w:cstheme="minorHAnsi"/>
        </w:rPr>
        <w:t xml:space="preserve">Υπάρχουν στο Δασαρχείο </w:t>
      </w:r>
      <w:proofErr w:type="spellStart"/>
      <w:r w:rsidRPr="009D3AAC">
        <w:rPr>
          <w:rFonts w:asciiTheme="minorHAnsi" w:hAnsiTheme="minorHAnsi" w:cstheme="minorHAnsi"/>
        </w:rPr>
        <w:t>Κ.Νευροκοπίου</w:t>
      </w:r>
      <w:proofErr w:type="spellEnd"/>
      <w:r w:rsidRPr="009D3AAC">
        <w:rPr>
          <w:rFonts w:asciiTheme="minorHAnsi" w:hAnsiTheme="minorHAnsi" w:cstheme="minorHAnsi"/>
        </w:rPr>
        <w:t xml:space="preserve"> που θα διατεθούν στον ανάδοχο σύμφωνα με την Συγγραφή Υποχρεώσεων όλες οι δοκιμαστικές επιφάνειες του Συμπλέγματος και ο Δασοπονικός Χάρτης της περιοχής Μελέτης. </w:t>
      </w:r>
    </w:p>
    <w:p w:rsidR="00FA2FBE" w:rsidRDefault="00FA2FBE" w:rsidP="002064DA">
      <w:pPr>
        <w:widowControl w:val="0"/>
        <w:autoSpaceDE w:val="0"/>
        <w:autoSpaceDN w:val="0"/>
        <w:adjustRightInd w:val="0"/>
        <w:spacing w:before="26" w:after="0" w:line="360" w:lineRule="auto"/>
        <w:ind w:right="391"/>
        <w:jc w:val="both"/>
        <w:rPr>
          <w:rFonts w:asciiTheme="minorHAnsi" w:hAnsiTheme="minorHAnsi" w:cstheme="minorHAnsi"/>
          <w:bCs/>
        </w:rPr>
      </w:pPr>
      <w:r w:rsidRPr="009D3AAC">
        <w:rPr>
          <w:rFonts w:asciiTheme="minorHAnsi" w:hAnsiTheme="minorHAnsi" w:cstheme="minorHAnsi"/>
          <w:bCs/>
        </w:rPr>
        <w:t xml:space="preserve">Η </w:t>
      </w:r>
      <w:r w:rsidR="002064DA" w:rsidRPr="009D3AAC">
        <w:rPr>
          <w:rFonts w:asciiTheme="minorHAnsi" w:hAnsiTheme="minorHAnsi" w:cstheme="minorHAnsi"/>
          <w:bCs/>
        </w:rPr>
        <w:t xml:space="preserve"> </w:t>
      </w:r>
      <w:r w:rsidRPr="009D3AAC">
        <w:rPr>
          <w:rFonts w:asciiTheme="minorHAnsi" w:hAnsiTheme="minorHAnsi" w:cstheme="minorHAnsi"/>
          <w:bCs/>
        </w:rPr>
        <w:t>Βοηθητική εργασία</w:t>
      </w:r>
      <w:r w:rsidR="002064DA" w:rsidRPr="009D3AAC">
        <w:rPr>
          <w:rFonts w:asciiTheme="minorHAnsi" w:hAnsiTheme="minorHAnsi" w:cstheme="minorHAnsi"/>
          <w:bCs/>
        </w:rPr>
        <w:t xml:space="preserve"> θα περιλαμβάνει την καταγραφή της υπάρχουσας κατάστασης του δάσους και θα προτείνει ξεχωριστή διαχείριση για κάθε θέση του, µε </w:t>
      </w:r>
      <w:proofErr w:type="spellStart"/>
      <w:r w:rsidR="002064DA" w:rsidRPr="009D3AAC">
        <w:rPr>
          <w:rFonts w:asciiTheme="minorHAnsi" w:hAnsiTheme="minorHAnsi" w:cstheme="minorHAnsi"/>
          <w:bCs/>
        </w:rPr>
        <w:t>οργανωµένο</w:t>
      </w:r>
      <w:proofErr w:type="spellEnd"/>
      <w:r w:rsidR="002064DA" w:rsidRPr="009D3AAC">
        <w:rPr>
          <w:rFonts w:asciiTheme="minorHAnsi" w:hAnsiTheme="minorHAnsi" w:cstheme="minorHAnsi"/>
          <w:bCs/>
        </w:rPr>
        <w:t xml:space="preserve"> τρόπο. Η περιγραφή του δάσους και οι διαχειριστικές του µ</w:t>
      </w:r>
      <w:proofErr w:type="spellStart"/>
      <w:r w:rsidR="002064DA" w:rsidRPr="009D3AAC">
        <w:rPr>
          <w:rFonts w:asciiTheme="minorHAnsi" w:hAnsiTheme="minorHAnsi" w:cstheme="minorHAnsi"/>
          <w:bCs/>
        </w:rPr>
        <w:t>ορφές</w:t>
      </w:r>
      <w:proofErr w:type="spellEnd"/>
      <w:r w:rsidR="002064DA" w:rsidRPr="009D3AAC">
        <w:rPr>
          <w:rFonts w:asciiTheme="minorHAnsi" w:hAnsiTheme="minorHAnsi" w:cstheme="minorHAnsi"/>
          <w:bCs/>
        </w:rPr>
        <w:t xml:space="preserve">, θα παρουσιαστούν στον δασοπονικό χάρτη, ο οποίος </w:t>
      </w:r>
      <w:r w:rsidRPr="009D3AAC">
        <w:rPr>
          <w:rFonts w:asciiTheme="minorHAnsi" w:hAnsiTheme="minorHAnsi" w:cstheme="minorHAnsi"/>
          <w:bCs/>
        </w:rPr>
        <w:t>υπάρχει.</w:t>
      </w:r>
    </w:p>
    <w:p w:rsidR="009A0C53" w:rsidRDefault="009A0C53" w:rsidP="009A0C53">
      <w:pPr>
        <w:spacing w:before="60" w:after="60" w:line="240" w:lineRule="atLeast"/>
        <w:ind w:firstLine="720"/>
        <w:jc w:val="both"/>
        <w:rPr>
          <w:rFonts w:eastAsia="Batang" w:cs="Calibri"/>
        </w:rPr>
      </w:pPr>
      <w:r>
        <w:rPr>
          <w:rFonts w:eastAsia="Batang" w:cs="Calibri"/>
        </w:rPr>
        <w:t xml:space="preserve">Οι εργασίες που θα κατατεθούν από τον ανάδοχο είναι: </w:t>
      </w:r>
    </w:p>
    <w:p w:rsidR="009A0C53" w:rsidRDefault="009A0C53" w:rsidP="009A0C53">
      <w:pPr>
        <w:numPr>
          <w:ilvl w:val="0"/>
          <w:numId w:val="7"/>
        </w:numPr>
        <w:spacing w:before="60" w:after="60" w:line="240" w:lineRule="atLeast"/>
        <w:jc w:val="both"/>
        <w:rPr>
          <w:rFonts w:eastAsia="Batang" w:cs="Calibri"/>
        </w:rPr>
      </w:pPr>
      <w:r>
        <w:rPr>
          <w:rFonts w:eastAsia="Batang" w:cs="Calibri"/>
        </w:rPr>
        <w:t>Τα φύλλα περιγραφής των συστάδων που αναγράφονται στην Τεχνική Περιγραφή.</w:t>
      </w:r>
    </w:p>
    <w:p w:rsidR="009A0C53" w:rsidRDefault="009A0C53" w:rsidP="009A0C53">
      <w:pPr>
        <w:numPr>
          <w:ilvl w:val="0"/>
          <w:numId w:val="7"/>
        </w:numPr>
        <w:spacing w:before="60" w:after="60" w:line="240" w:lineRule="atLeast"/>
        <w:jc w:val="both"/>
        <w:rPr>
          <w:rFonts w:eastAsia="Batang" w:cs="Calibri"/>
        </w:rPr>
      </w:pPr>
      <w:r>
        <w:rPr>
          <w:rFonts w:eastAsia="Batang" w:cs="Calibri"/>
        </w:rPr>
        <w:t>Πινάκας επιφανειών.</w:t>
      </w:r>
    </w:p>
    <w:p w:rsidR="009A0C53" w:rsidRDefault="009A0C53" w:rsidP="009A0C53">
      <w:pPr>
        <w:numPr>
          <w:ilvl w:val="0"/>
          <w:numId w:val="7"/>
        </w:numPr>
        <w:spacing w:before="60" w:after="60" w:line="240" w:lineRule="atLeast"/>
        <w:jc w:val="both"/>
        <w:rPr>
          <w:rFonts w:eastAsia="Batang" w:cs="Calibri"/>
        </w:rPr>
      </w:pPr>
      <w:r>
        <w:rPr>
          <w:rFonts w:eastAsia="Batang" w:cs="Calibri"/>
        </w:rPr>
        <w:t xml:space="preserve"> Πίνακας Ποιοτήτων Τόπου .</w:t>
      </w:r>
    </w:p>
    <w:p w:rsidR="009A0C53" w:rsidRDefault="009A0C53" w:rsidP="009A0C53">
      <w:pPr>
        <w:numPr>
          <w:ilvl w:val="0"/>
          <w:numId w:val="7"/>
        </w:numPr>
        <w:spacing w:before="60" w:after="60" w:line="240" w:lineRule="atLeast"/>
        <w:jc w:val="both"/>
        <w:rPr>
          <w:rFonts w:eastAsia="Batang" w:cs="Calibri"/>
        </w:rPr>
      </w:pPr>
      <w:r>
        <w:rPr>
          <w:rFonts w:eastAsia="Batang" w:cs="Calibri"/>
        </w:rPr>
        <w:t>Πίνακας Ειδικής Περιγραφής.</w:t>
      </w:r>
    </w:p>
    <w:p w:rsidR="009A0C53" w:rsidRDefault="009A0C53" w:rsidP="009A0C53">
      <w:pPr>
        <w:numPr>
          <w:ilvl w:val="0"/>
          <w:numId w:val="7"/>
        </w:numPr>
        <w:spacing w:before="60" w:after="60" w:line="240" w:lineRule="atLeast"/>
        <w:jc w:val="both"/>
        <w:rPr>
          <w:rFonts w:eastAsia="Batang" w:cs="Calibri"/>
        </w:rPr>
      </w:pPr>
      <w:r w:rsidRPr="009F46A3">
        <w:rPr>
          <w:rFonts w:cs="Calibri"/>
          <w:bCs/>
        </w:rPr>
        <w:lastRenderedPageBreak/>
        <w:t xml:space="preserve">Πίνακας με τα </w:t>
      </w:r>
      <w:proofErr w:type="spellStart"/>
      <w:r w:rsidRPr="009F46A3">
        <w:rPr>
          <w:rFonts w:cs="Calibri"/>
          <w:bCs/>
        </w:rPr>
        <w:t>αποληφθέντα</w:t>
      </w:r>
      <w:proofErr w:type="spellEnd"/>
      <w:r w:rsidRPr="009F46A3">
        <w:rPr>
          <w:rFonts w:cs="Calibri"/>
          <w:bCs/>
        </w:rPr>
        <w:t xml:space="preserve"> δασικά </w:t>
      </w:r>
      <w:proofErr w:type="spellStart"/>
      <w:r w:rsidRPr="009F46A3">
        <w:rPr>
          <w:rFonts w:cs="Calibri"/>
          <w:bCs/>
        </w:rPr>
        <w:t>προιόντα</w:t>
      </w:r>
      <w:proofErr w:type="spellEnd"/>
      <w:r w:rsidRPr="009F46A3">
        <w:rPr>
          <w:rFonts w:cs="Calibri"/>
          <w:bCs/>
        </w:rPr>
        <w:t xml:space="preserve"> κατά την 10ετία 2006 – 2015 </w:t>
      </w:r>
      <w:r>
        <w:rPr>
          <w:rFonts w:eastAsia="Batang" w:cs="Calibri"/>
        </w:rPr>
        <w:t xml:space="preserve"> </w:t>
      </w:r>
    </w:p>
    <w:p w:rsidR="009A0C53" w:rsidRDefault="009A0C53" w:rsidP="009A0C53">
      <w:pPr>
        <w:numPr>
          <w:ilvl w:val="0"/>
          <w:numId w:val="7"/>
        </w:numPr>
        <w:spacing w:before="60" w:after="60" w:line="240" w:lineRule="atLeast"/>
        <w:jc w:val="both"/>
        <w:rPr>
          <w:rFonts w:eastAsia="Batang" w:cs="Calibri"/>
        </w:rPr>
      </w:pPr>
      <w:r>
        <w:rPr>
          <w:rFonts w:eastAsia="Batang" w:cs="Calibri"/>
        </w:rPr>
        <w:t>Πίνακας Υλοτομίας</w:t>
      </w:r>
    </w:p>
    <w:p w:rsidR="009A0C53" w:rsidRPr="00A87211" w:rsidRDefault="009A0C53" w:rsidP="009A0C53">
      <w:pPr>
        <w:numPr>
          <w:ilvl w:val="0"/>
          <w:numId w:val="7"/>
        </w:numPr>
        <w:spacing w:before="60" w:after="60" w:line="240" w:lineRule="atLeast"/>
        <w:jc w:val="both"/>
        <w:rPr>
          <w:rFonts w:eastAsia="Batang" w:cs="Calibri"/>
        </w:rPr>
      </w:pPr>
      <w:r w:rsidRPr="00A87211">
        <w:rPr>
          <w:rFonts w:cs="Calibri"/>
        </w:rPr>
        <w:t xml:space="preserve">Εμπλουτισμός της εισηγητικής έκθεσης της μελέτης με </w:t>
      </w:r>
      <w:proofErr w:type="spellStart"/>
      <w:r w:rsidRPr="00A87211">
        <w:rPr>
          <w:rFonts w:cs="Calibri"/>
        </w:rPr>
        <w:t>επικαιροποιημένα</w:t>
      </w:r>
      <w:proofErr w:type="spellEnd"/>
      <w:r w:rsidRPr="00A87211">
        <w:rPr>
          <w:rFonts w:cs="Calibri"/>
        </w:rPr>
        <w:t xml:space="preserve"> στοιχεία (κοινωνικές – οικονομικές , συνθήκες μεταφοράς και φυσικές-κλιματικές συνθήκες, περιγραφή της βλάστησης και των προστατευομένων περιοχών, προστατευτικές-αισθητικές-υγιεινές και λοιπές συνθήκες</w:t>
      </w:r>
    </w:p>
    <w:p w:rsidR="009A0C53" w:rsidRPr="00A87211" w:rsidRDefault="009A0C53" w:rsidP="009A0C53">
      <w:pPr>
        <w:numPr>
          <w:ilvl w:val="0"/>
          <w:numId w:val="7"/>
        </w:numPr>
        <w:spacing w:before="60" w:after="60" w:line="240" w:lineRule="atLeast"/>
        <w:jc w:val="both"/>
        <w:rPr>
          <w:rFonts w:eastAsia="Batang" w:cs="Calibri"/>
        </w:rPr>
      </w:pPr>
      <w:r>
        <w:rPr>
          <w:rFonts w:cs="Calibri"/>
        </w:rPr>
        <w:t>Πίνακας Ατομικών Αναγκών.</w:t>
      </w:r>
    </w:p>
    <w:p w:rsidR="009A0C53" w:rsidRPr="009D3AAC" w:rsidRDefault="009A0C53" w:rsidP="002064DA">
      <w:pPr>
        <w:widowControl w:val="0"/>
        <w:autoSpaceDE w:val="0"/>
        <w:autoSpaceDN w:val="0"/>
        <w:adjustRightInd w:val="0"/>
        <w:spacing w:before="26" w:after="0" w:line="360" w:lineRule="auto"/>
        <w:ind w:right="391"/>
        <w:jc w:val="both"/>
        <w:rPr>
          <w:rFonts w:asciiTheme="minorHAnsi" w:hAnsiTheme="minorHAnsi" w:cstheme="minorHAnsi"/>
          <w:bCs/>
        </w:rPr>
      </w:pPr>
    </w:p>
    <w:p w:rsidR="002064DA" w:rsidRPr="009D3AAC" w:rsidRDefault="002064DA" w:rsidP="002064DA">
      <w:pPr>
        <w:widowControl w:val="0"/>
        <w:autoSpaceDE w:val="0"/>
        <w:autoSpaceDN w:val="0"/>
        <w:adjustRightInd w:val="0"/>
        <w:spacing w:before="26" w:after="0" w:line="360" w:lineRule="auto"/>
        <w:ind w:right="391"/>
        <w:jc w:val="both"/>
        <w:rPr>
          <w:rFonts w:asciiTheme="minorHAnsi" w:hAnsiTheme="minorHAnsi" w:cstheme="minorHAnsi"/>
          <w:bCs/>
        </w:rPr>
      </w:pPr>
      <w:r w:rsidRPr="009D3AAC">
        <w:rPr>
          <w:rFonts w:asciiTheme="minorHAnsi" w:hAnsiTheme="minorHAnsi" w:cstheme="minorHAnsi"/>
          <w:bCs/>
        </w:rPr>
        <w:t xml:space="preserve">Σκοπός θα είναι η διαχείριση των εν λόγω δασών ώστε αυτά να προσεγγίσουν στο σύνολό τους την </w:t>
      </w:r>
      <w:proofErr w:type="spellStart"/>
      <w:r w:rsidRPr="009D3AAC">
        <w:rPr>
          <w:rFonts w:asciiTheme="minorHAnsi" w:hAnsiTheme="minorHAnsi" w:cstheme="minorHAnsi"/>
          <w:bCs/>
        </w:rPr>
        <w:t>επιθυµητή</w:t>
      </w:r>
      <w:proofErr w:type="spellEnd"/>
      <w:r w:rsidRPr="009D3AAC">
        <w:rPr>
          <w:rFonts w:asciiTheme="minorHAnsi" w:hAnsiTheme="minorHAnsi" w:cstheme="minorHAnsi"/>
          <w:bCs/>
        </w:rPr>
        <w:t xml:space="preserve"> διαχειριστική µ</w:t>
      </w:r>
      <w:proofErr w:type="spellStart"/>
      <w:r w:rsidRPr="009D3AAC">
        <w:rPr>
          <w:rFonts w:asciiTheme="minorHAnsi" w:hAnsiTheme="minorHAnsi" w:cstheme="minorHAnsi"/>
          <w:bCs/>
        </w:rPr>
        <w:t>ορφή</w:t>
      </w:r>
      <w:proofErr w:type="spellEnd"/>
      <w:r w:rsidRPr="009D3AAC">
        <w:rPr>
          <w:rFonts w:asciiTheme="minorHAnsi" w:hAnsiTheme="minorHAnsi" w:cstheme="minorHAnsi"/>
          <w:bCs/>
        </w:rPr>
        <w:t xml:space="preserve">. Ο </w:t>
      </w:r>
      <w:proofErr w:type="spellStart"/>
      <w:r w:rsidRPr="009D3AAC">
        <w:rPr>
          <w:rFonts w:asciiTheme="minorHAnsi" w:hAnsiTheme="minorHAnsi" w:cstheme="minorHAnsi"/>
          <w:bCs/>
        </w:rPr>
        <w:t>σχεδιασµός</w:t>
      </w:r>
      <w:proofErr w:type="spellEnd"/>
      <w:r w:rsidRPr="009D3AAC">
        <w:rPr>
          <w:rFonts w:asciiTheme="minorHAnsi" w:hAnsiTheme="minorHAnsi" w:cstheme="minorHAnsi"/>
          <w:bCs/>
        </w:rPr>
        <w:t xml:space="preserve"> της διαχείρισης θα βασίζεται στις αρχές της δασοπονίας ήτοι στις αρχές της πολλαπλής χρήσης, </w:t>
      </w:r>
      <w:r w:rsidR="00FA2FBE" w:rsidRPr="009D3AAC">
        <w:rPr>
          <w:rFonts w:asciiTheme="minorHAnsi" w:hAnsiTheme="minorHAnsi" w:cstheme="minorHAnsi"/>
          <w:bCs/>
        </w:rPr>
        <w:t xml:space="preserve">της </w:t>
      </w:r>
      <w:proofErr w:type="spellStart"/>
      <w:r w:rsidR="00A75E76" w:rsidRPr="009D3AAC">
        <w:rPr>
          <w:rFonts w:asciiTheme="minorHAnsi" w:hAnsiTheme="minorHAnsi" w:cstheme="minorHAnsi"/>
          <w:bCs/>
        </w:rPr>
        <w:t>αειφορίας</w:t>
      </w:r>
      <w:proofErr w:type="spellEnd"/>
      <w:r w:rsidR="00A75E76" w:rsidRPr="009D3AAC">
        <w:rPr>
          <w:rFonts w:asciiTheme="minorHAnsi" w:hAnsiTheme="minorHAnsi" w:cstheme="minorHAnsi"/>
          <w:bCs/>
        </w:rPr>
        <w:t xml:space="preserve">, της </w:t>
      </w:r>
      <w:proofErr w:type="spellStart"/>
      <w:r w:rsidR="00A75E76" w:rsidRPr="009D3AAC">
        <w:rPr>
          <w:rFonts w:asciiTheme="minorHAnsi" w:hAnsiTheme="minorHAnsi" w:cstheme="minorHAnsi"/>
          <w:bCs/>
        </w:rPr>
        <w:t>οικονοµικότητας</w:t>
      </w:r>
      <w:proofErr w:type="spellEnd"/>
      <w:r w:rsidR="00A75E76" w:rsidRPr="009D3AAC">
        <w:rPr>
          <w:rFonts w:asciiTheme="minorHAnsi" w:hAnsiTheme="minorHAnsi" w:cstheme="minorHAnsi"/>
          <w:bCs/>
        </w:rPr>
        <w:t xml:space="preserve">, </w:t>
      </w:r>
      <w:r w:rsidRPr="009D3AAC">
        <w:rPr>
          <w:rFonts w:asciiTheme="minorHAnsi" w:hAnsiTheme="minorHAnsi" w:cstheme="minorHAnsi"/>
          <w:bCs/>
        </w:rPr>
        <w:t xml:space="preserve">της σφαιρικής προσέγγισης και </w:t>
      </w:r>
      <w:proofErr w:type="spellStart"/>
      <w:r w:rsidRPr="009D3AAC">
        <w:rPr>
          <w:rFonts w:asciiTheme="minorHAnsi" w:hAnsiTheme="minorHAnsi" w:cstheme="minorHAnsi"/>
          <w:bCs/>
        </w:rPr>
        <w:t>ολοκληρωµένης</w:t>
      </w:r>
      <w:proofErr w:type="spellEnd"/>
      <w:r w:rsidRPr="009D3AAC">
        <w:rPr>
          <w:rFonts w:asciiTheme="minorHAnsi" w:hAnsiTheme="minorHAnsi" w:cstheme="minorHAnsi"/>
          <w:bCs/>
        </w:rPr>
        <w:t xml:space="preserve"> διαχείρισης, ώστε να επιτευχθεί η αειφορία των καρπώσεών του, η παραγωγή προϊόντων για πώληση στο </w:t>
      </w:r>
      <w:proofErr w:type="spellStart"/>
      <w:r w:rsidRPr="009D3AAC">
        <w:rPr>
          <w:rFonts w:asciiTheme="minorHAnsi" w:hAnsiTheme="minorHAnsi" w:cstheme="minorHAnsi"/>
          <w:bCs/>
        </w:rPr>
        <w:t>εµπόριο</w:t>
      </w:r>
      <w:proofErr w:type="spellEnd"/>
      <w:r w:rsidRPr="009D3AAC">
        <w:rPr>
          <w:rFonts w:asciiTheme="minorHAnsi" w:hAnsiTheme="minorHAnsi" w:cstheme="minorHAnsi"/>
          <w:bCs/>
        </w:rPr>
        <w:t xml:space="preserve">, η ανάδειξη των δυνατοτήτων αναψυχής, η κάλυψη των </w:t>
      </w:r>
      <w:proofErr w:type="spellStart"/>
      <w:r w:rsidRPr="009D3AAC">
        <w:rPr>
          <w:rFonts w:asciiTheme="minorHAnsi" w:hAnsiTheme="minorHAnsi" w:cstheme="minorHAnsi"/>
          <w:bCs/>
        </w:rPr>
        <w:t>ατοµικών</w:t>
      </w:r>
      <w:proofErr w:type="spellEnd"/>
      <w:r w:rsidRPr="009D3AAC">
        <w:rPr>
          <w:rFonts w:asciiTheme="minorHAnsi" w:hAnsiTheme="minorHAnsi" w:cstheme="minorHAnsi"/>
          <w:bCs/>
        </w:rPr>
        <w:t xml:space="preserve"> αναγκών των κατοίκων της Τοπικής</w:t>
      </w:r>
      <w:r w:rsidR="00DA61AA" w:rsidRPr="009D3AAC">
        <w:rPr>
          <w:rFonts w:asciiTheme="minorHAnsi" w:hAnsiTheme="minorHAnsi" w:cstheme="minorHAnsi"/>
          <w:bCs/>
        </w:rPr>
        <w:t xml:space="preserve">  Κοινότητας </w:t>
      </w:r>
      <w:proofErr w:type="spellStart"/>
      <w:r w:rsidR="00DA61AA" w:rsidRPr="009D3AAC">
        <w:rPr>
          <w:rFonts w:asciiTheme="minorHAnsi" w:hAnsiTheme="minorHAnsi" w:cstheme="minorHAnsi"/>
          <w:bCs/>
        </w:rPr>
        <w:t>κ.λ.π</w:t>
      </w:r>
      <w:proofErr w:type="spellEnd"/>
      <w:r w:rsidR="00DA61AA" w:rsidRPr="009D3AAC">
        <w:rPr>
          <w:rFonts w:asciiTheme="minorHAnsi" w:hAnsiTheme="minorHAnsi" w:cstheme="minorHAnsi"/>
          <w:bCs/>
        </w:rPr>
        <w:t xml:space="preserve">.. Η εκπόνηση των </w:t>
      </w:r>
      <w:proofErr w:type="spellStart"/>
      <w:r w:rsidR="00DA61AA" w:rsidRPr="009D3AAC">
        <w:rPr>
          <w:rFonts w:asciiTheme="minorHAnsi" w:hAnsiTheme="minorHAnsi" w:cstheme="minorHAnsi"/>
          <w:bCs/>
        </w:rPr>
        <w:t>βοηθητηκών</w:t>
      </w:r>
      <w:proofErr w:type="spellEnd"/>
      <w:r w:rsidR="00DA61AA" w:rsidRPr="009D3AAC">
        <w:rPr>
          <w:rFonts w:asciiTheme="minorHAnsi" w:hAnsiTheme="minorHAnsi" w:cstheme="minorHAnsi"/>
          <w:bCs/>
        </w:rPr>
        <w:t xml:space="preserve"> εργασιών </w:t>
      </w:r>
      <w:r w:rsidRPr="009D3AAC">
        <w:rPr>
          <w:rFonts w:asciiTheme="minorHAnsi" w:hAnsiTheme="minorHAnsi" w:cstheme="minorHAnsi"/>
          <w:bCs/>
        </w:rPr>
        <w:t xml:space="preserve">θα ακολουθήσει τις τεχνικές προδιαγραφές που παρατίθενται στη συνέχεια καθώς και τα όσα αναφέρονται </w:t>
      </w:r>
      <w:r w:rsidR="00DA61AA" w:rsidRPr="009D3AAC">
        <w:rPr>
          <w:rFonts w:asciiTheme="minorHAnsi" w:hAnsiTheme="minorHAnsi" w:cstheme="minorHAnsi"/>
          <w:bCs/>
        </w:rPr>
        <w:t xml:space="preserve">στην τεχνική περιγραφή και στην </w:t>
      </w:r>
      <w:r w:rsidRPr="009D3AAC">
        <w:rPr>
          <w:rFonts w:asciiTheme="minorHAnsi" w:hAnsiTheme="minorHAnsi" w:cstheme="minorHAnsi"/>
          <w:bCs/>
        </w:rPr>
        <w:t xml:space="preserve"> </w:t>
      </w:r>
      <w:proofErr w:type="spellStart"/>
      <w:r w:rsidRPr="009D3AAC">
        <w:rPr>
          <w:rFonts w:asciiTheme="minorHAnsi" w:hAnsiTheme="minorHAnsi" w:cstheme="minorHAnsi"/>
          <w:bCs/>
        </w:rPr>
        <w:t>προεκτίµηση</w:t>
      </w:r>
      <w:proofErr w:type="spellEnd"/>
      <w:r w:rsidRPr="009D3AAC">
        <w:rPr>
          <w:rFonts w:asciiTheme="minorHAnsi" w:hAnsiTheme="minorHAnsi" w:cstheme="minorHAnsi"/>
          <w:bCs/>
        </w:rPr>
        <w:t xml:space="preserve"> του ∆</w:t>
      </w:r>
      <w:proofErr w:type="spellStart"/>
      <w:r w:rsidRPr="009D3AAC">
        <w:rPr>
          <w:rFonts w:asciiTheme="minorHAnsi" w:hAnsiTheme="minorHAnsi" w:cstheme="minorHAnsi"/>
          <w:bCs/>
        </w:rPr>
        <w:t>ασαρχείου</w:t>
      </w:r>
      <w:proofErr w:type="spellEnd"/>
      <w:r w:rsidRPr="009D3AAC">
        <w:rPr>
          <w:rFonts w:asciiTheme="minorHAnsi" w:hAnsiTheme="minorHAnsi" w:cstheme="minorHAnsi"/>
          <w:bCs/>
        </w:rPr>
        <w:t xml:space="preserve"> </w:t>
      </w:r>
      <w:proofErr w:type="spellStart"/>
      <w:r w:rsidR="00DA61AA" w:rsidRPr="009D3AAC">
        <w:rPr>
          <w:rFonts w:asciiTheme="minorHAnsi" w:hAnsiTheme="minorHAnsi" w:cstheme="minorHAnsi"/>
          <w:bCs/>
        </w:rPr>
        <w:t>Κ.Νευροκοπίου</w:t>
      </w:r>
      <w:proofErr w:type="spellEnd"/>
      <w:r w:rsidRPr="009D3AAC">
        <w:rPr>
          <w:rFonts w:asciiTheme="minorHAnsi" w:hAnsiTheme="minorHAnsi" w:cstheme="minorHAnsi"/>
          <w:bCs/>
        </w:rPr>
        <w:t xml:space="preserve"> για την </w:t>
      </w:r>
      <w:proofErr w:type="spellStart"/>
      <w:r w:rsidRPr="009D3AAC">
        <w:rPr>
          <w:rFonts w:asciiTheme="minorHAnsi" w:hAnsiTheme="minorHAnsi" w:cstheme="minorHAnsi"/>
          <w:bCs/>
        </w:rPr>
        <w:t>αµοιβή</w:t>
      </w:r>
      <w:proofErr w:type="spellEnd"/>
      <w:r w:rsidRPr="009D3AAC">
        <w:rPr>
          <w:rFonts w:asciiTheme="minorHAnsi" w:hAnsiTheme="minorHAnsi" w:cstheme="minorHAnsi"/>
          <w:bCs/>
        </w:rPr>
        <w:t xml:space="preserve"> των µ</w:t>
      </w:r>
      <w:proofErr w:type="spellStart"/>
      <w:r w:rsidRPr="009D3AAC">
        <w:rPr>
          <w:rFonts w:asciiTheme="minorHAnsi" w:hAnsiTheme="minorHAnsi" w:cstheme="minorHAnsi"/>
          <w:bCs/>
        </w:rPr>
        <w:t>ελετητών</w:t>
      </w:r>
      <w:proofErr w:type="spellEnd"/>
      <w:r w:rsidRPr="009D3AAC">
        <w:rPr>
          <w:rFonts w:asciiTheme="minorHAnsi" w:hAnsiTheme="minorHAnsi" w:cstheme="minorHAnsi"/>
          <w:bCs/>
        </w:rPr>
        <w:t>.</w:t>
      </w:r>
    </w:p>
    <w:p w:rsidR="002064DA" w:rsidRPr="009D3AAC" w:rsidRDefault="002064DA" w:rsidP="002064DA">
      <w:pPr>
        <w:autoSpaceDE w:val="0"/>
        <w:autoSpaceDN w:val="0"/>
        <w:adjustRightInd w:val="0"/>
        <w:spacing w:after="0" w:line="240" w:lineRule="auto"/>
        <w:rPr>
          <w:rFonts w:asciiTheme="minorHAnsi" w:eastAsiaTheme="minorHAnsi" w:hAnsiTheme="minorHAnsi" w:cstheme="minorHAnsi"/>
          <w:lang w:eastAsia="en-US"/>
        </w:rPr>
      </w:pPr>
    </w:p>
    <w:p w:rsidR="002064DA" w:rsidRPr="009D3AAC" w:rsidRDefault="002064DA" w:rsidP="002064DA">
      <w:pPr>
        <w:widowControl w:val="0"/>
        <w:autoSpaceDE w:val="0"/>
        <w:autoSpaceDN w:val="0"/>
        <w:adjustRightInd w:val="0"/>
        <w:spacing w:before="26" w:after="0" w:line="360" w:lineRule="auto"/>
        <w:ind w:right="391"/>
        <w:jc w:val="both"/>
        <w:rPr>
          <w:rFonts w:asciiTheme="minorHAnsi" w:hAnsiTheme="minorHAnsi" w:cstheme="minorHAnsi"/>
          <w:bCs/>
        </w:rPr>
      </w:pPr>
      <w:r w:rsidRPr="009D3AAC">
        <w:rPr>
          <w:rFonts w:asciiTheme="minorHAnsi" w:hAnsiTheme="minorHAnsi" w:cstheme="minorHAnsi"/>
          <w:bCs/>
        </w:rPr>
        <w:t xml:space="preserve">Η εκπόνηση των </w:t>
      </w:r>
      <w:r w:rsidR="00DA61AA" w:rsidRPr="009D3AAC">
        <w:rPr>
          <w:rFonts w:asciiTheme="minorHAnsi" w:hAnsiTheme="minorHAnsi" w:cstheme="minorHAnsi"/>
          <w:bCs/>
        </w:rPr>
        <w:t xml:space="preserve">Βοηθητικών στοιχείων για την ολοκλήρωση της  </w:t>
      </w:r>
      <w:r w:rsidRPr="009D3AAC">
        <w:rPr>
          <w:rFonts w:asciiTheme="minorHAnsi" w:hAnsiTheme="minorHAnsi" w:cstheme="minorHAnsi"/>
          <w:bCs/>
        </w:rPr>
        <w:t>διαχειριστικ</w:t>
      </w:r>
      <w:r w:rsidR="00DA61AA" w:rsidRPr="009D3AAC">
        <w:rPr>
          <w:rFonts w:asciiTheme="minorHAnsi" w:hAnsiTheme="minorHAnsi" w:cstheme="minorHAnsi"/>
          <w:bCs/>
        </w:rPr>
        <w:t>ής</w:t>
      </w:r>
      <w:r w:rsidRPr="009D3AAC">
        <w:rPr>
          <w:rFonts w:asciiTheme="minorHAnsi" w:hAnsiTheme="minorHAnsi" w:cstheme="minorHAnsi"/>
          <w:bCs/>
        </w:rPr>
        <w:t xml:space="preserve"> μελ</w:t>
      </w:r>
      <w:r w:rsidR="00DA61AA" w:rsidRPr="009D3AAC">
        <w:rPr>
          <w:rFonts w:asciiTheme="minorHAnsi" w:hAnsiTheme="minorHAnsi" w:cstheme="minorHAnsi"/>
          <w:bCs/>
        </w:rPr>
        <w:t>έτης</w:t>
      </w:r>
      <w:r w:rsidRPr="009D3AAC">
        <w:rPr>
          <w:rFonts w:asciiTheme="minorHAnsi" w:hAnsiTheme="minorHAnsi" w:cstheme="minorHAnsi"/>
          <w:bCs/>
        </w:rPr>
        <w:t xml:space="preserve">, θα γίνει </w:t>
      </w:r>
      <w:proofErr w:type="spellStart"/>
      <w:r w:rsidRPr="009D3AAC">
        <w:rPr>
          <w:rFonts w:asciiTheme="minorHAnsi" w:hAnsiTheme="minorHAnsi" w:cstheme="minorHAnsi"/>
          <w:bCs/>
        </w:rPr>
        <w:t>σύµφωνα</w:t>
      </w:r>
      <w:proofErr w:type="spellEnd"/>
      <w:r w:rsidRPr="009D3AAC">
        <w:rPr>
          <w:rFonts w:asciiTheme="minorHAnsi" w:hAnsiTheme="minorHAnsi" w:cstheme="minorHAnsi"/>
          <w:bCs/>
        </w:rPr>
        <w:t xml:space="preserve"> µε τις ισχύουσες πρότυπες προδιαγραφές σύνταξης διαχειριστικών µ</w:t>
      </w:r>
      <w:proofErr w:type="spellStart"/>
      <w:r w:rsidRPr="009D3AAC">
        <w:rPr>
          <w:rFonts w:asciiTheme="minorHAnsi" w:hAnsiTheme="minorHAnsi" w:cstheme="minorHAnsi"/>
          <w:bCs/>
        </w:rPr>
        <w:t>ελετών</w:t>
      </w:r>
      <w:proofErr w:type="spellEnd"/>
      <w:r w:rsidRPr="009D3AAC">
        <w:rPr>
          <w:rFonts w:asciiTheme="minorHAnsi" w:hAnsiTheme="minorHAnsi" w:cstheme="minorHAnsi"/>
          <w:bCs/>
        </w:rPr>
        <w:t xml:space="preserve"> των δασών και ειδικότερα µε βάση τις παρακάτω εγκυκλίους του Υπουργείου Γεωργίας:</w:t>
      </w:r>
    </w:p>
    <w:p w:rsidR="002064DA" w:rsidRPr="009D3AAC" w:rsidRDefault="002064DA" w:rsidP="002064DA">
      <w:pPr>
        <w:widowControl w:val="0"/>
        <w:autoSpaceDE w:val="0"/>
        <w:autoSpaceDN w:val="0"/>
        <w:adjustRightInd w:val="0"/>
        <w:spacing w:before="26" w:after="0" w:line="360" w:lineRule="auto"/>
        <w:ind w:right="391"/>
        <w:jc w:val="both"/>
        <w:rPr>
          <w:rFonts w:asciiTheme="minorHAnsi" w:hAnsiTheme="minorHAnsi" w:cstheme="minorHAnsi"/>
          <w:bCs/>
        </w:rPr>
      </w:pPr>
      <w:r w:rsidRPr="009D3AAC">
        <w:rPr>
          <w:rFonts w:asciiTheme="minorHAnsi" w:hAnsiTheme="minorHAnsi" w:cstheme="minorHAnsi"/>
          <w:bCs/>
        </w:rPr>
        <w:t>1. την 120094/499/1937 εγκύκλιο διαταγή</w:t>
      </w:r>
    </w:p>
    <w:p w:rsidR="002064DA" w:rsidRPr="009D3AAC" w:rsidRDefault="002064DA" w:rsidP="002064DA">
      <w:pPr>
        <w:widowControl w:val="0"/>
        <w:autoSpaceDE w:val="0"/>
        <w:autoSpaceDN w:val="0"/>
        <w:adjustRightInd w:val="0"/>
        <w:spacing w:before="26" w:after="0" w:line="360" w:lineRule="auto"/>
        <w:ind w:right="391"/>
        <w:jc w:val="both"/>
        <w:rPr>
          <w:rFonts w:asciiTheme="minorHAnsi" w:hAnsiTheme="minorHAnsi" w:cstheme="minorHAnsi"/>
          <w:bCs/>
        </w:rPr>
      </w:pPr>
      <w:r w:rsidRPr="009D3AAC">
        <w:rPr>
          <w:rFonts w:asciiTheme="minorHAnsi" w:hAnsiTheme="minorHAnsi" w:cstheme="minorHAnsi"/>
          <w:bCs/>
        </w:rPr>
        <w:t>2. την εγκύκλιο 10223/958/1953 «Οδηγίες σύνταξης διαχειριστικών εκθέσεων ∆</w:t>
      </w:r>
      <w:proofErr w:type="spellStart"/>
      <w:r w:rsidRPr="009D3AAC">
        <w:rPr>
          <w:rFonts w:asciiTheme="minorHAnsi" w:hAnsiTheme="minorHAnsi" w:cstheme="minorHAnsi"/>
          <w:bCs/>
        </w:rPr>
        <w:t>ηµοσίων</w:t>
      </w:r>
      <w:proofErr w:type="spellEnd"/>
      <w:r w:rsidRPr="009D3AAC">
        <w:rPr>
          <w:rFonts w:asciiTheme="minorHAnsi" w:hAnsiTheme="minorHAnsi" w:cstheme="minorHAnsi"/>
          <w:bCs/>
        </w:rPr>
        <w:t xml:space="preserve"> και Μη ∆</w:t>
      </w:r>
      <w:proofErr w:type="spellStart"/>
      <w:r w:rsidRPr="009D3AAC">
        <w:rPr>
          <w:rFonts w:asciiTheme="minorHAnsi" w:hAnsiTheme="minorHAnsi" w:cstheme="minorHAnsi"/>
          <w:bCs/>
        </w:rPr>
        <w:t>ηµοσίων∆ασών</w:t>
      </w:r>
      <w:proofErr w:type="spellEnd"/>
      <w:r w:rsidRPr="009D3AAC">
        <w:rPr>
          <w:rFonts w:asciiTheme="minorHAnsi" w:hAnsiTheme="minorHAnsi" w:cstheme="minorHAnsi"/>
          <w:bCs/>
        </w:rPr>
        <w:t xml:space="preserve">» και </w:t>
      </w:r>
    </w:p>
    <w:p w:rsidR="002064DA" w:rsidRPr="009D3AAC" w:rsidRDefault="002064DA" w:rsidP="002064DA">
      <w:pPr>
        <w:widowControl w:val="0"/>
        <w:autoSpaceDE w:val="0"/>
        <w:autoSpaceDN w:val="0"/>
        <w:adjustRightInd w:val="0"/>
        <w:spacing w:before="26" w:after="0" w:line="360" w:lineRule="auto"/>
        <w:ind w:right="391"/>
        <w:jc w:val="both"/>
        <w:rPr>
          <w:rFonts w:asciiTheme="minorHAnsi" w:hAnsiTheme="minorHAnsi" w:cstheme="minorHAnsi"/>
          <w:bCs/>
        </w:rPr>
      </w:pPr>
      <w:r w:rsidRPr="009D3AAC">
        <w:rPr>
          <w:rFonts w:asciiTheme="minorHAnsi" w:hAnsiTheme="minorHAnsi" w:cstheme="minorHAnsi"/>
          <w:bCs/>
        </w:rPr>
        <w:t xml:space="preserve">3. την εγκύκλιο 158072/1120/30-7-1965 </w:t>
      </w:r>
      <w:proofErr w:type="spellStart"/>
      <w:r w:rsidRPr="009D3AAC">
        <w:rPr>
          <w:rFonts w:asciiTheme="minorHAnsi" w:hAnsiTheme="minorHAnsi" w:cstheme="minorHAnsi"/>
          <w:bCs/>
        </w:rPr>
        <w:t>Προσωριναί</w:t>
      </w:r>
      <w:proofErr w:type="spellEnd"/>
      <w:r w:rsidRPr="009D3AAC">
        <w:rPr>
          <w:rFonts w:asciiTheme="minorHAnsi" w:hAnsiTheme="minorHAnsi" w:cstheme="minorHAnsi"/>
          <w:bCs/>
        </w:rPr>
        <w:t xml:space="preserve"> Πρότυποι </w:t>
      </w:r>
      <w:proofErr w:type="spellStart"/>
      <w:r w:rsidRPr="009D3AAC">
        <w:rPr>
          <w:rFonts w:asciiTheme="minorHAnsi" w:hAnsiTheme="minorHAnsi" w:cstheme="minorHAnsi"/>
          <w:bCs/>
        </w:rPr>
        <w:t>Τεχνικαί</w:t>
      </w:r>
      <w:proofErr w:type="spellEnd"/>
      <w:r w:rsidR="00FA2FBE" w:rsidRPr="009D3AAC">
        <w:rPr>
          <w:rFonts w:asciiTheme="minorHAnsi" w:hAnsiTheme="minorHAnsi" w:cstheme="minorHAnsi"/>
          <w:bCs/>
        </w:rPr>
        <w:t xml:space="preserve"> </w:t>
      </w:r>
      <w:proofErr w:type="spellStart"/>
      <w:r w:rsidRPr="009D3AAC">
        <w:rPr>
          <w:rFonts w:asciiTheme="minorHAnsi" w:hAnsiTheme="minorHAnsi" w:cstheme="minorHAnsi"/>
          <w:bCs/>
        </w:rPr>
        <w:t>Προδιαγραφαί</w:t>
      </w:r>
      <w:proofErr w:type="spellEnd"/>
      <w:r w:rsidRPr="009D3AAC">
        <w:rPr>
          <w:rFonts w:asciiTheme="minorHAnsi" w:hAnsiTheme="minorHAnsi" w:cstheme="minorHAnsi"/>
          <w:bCs/>
        </w:rPr>
        <w:t xml:space="preserve"> Εργασιών Συντάξεως ∆</w:t>
      </w:r>
      <w:proofErr w:type="spellStart"/>
      <w:r w:rsidRPr="009D3AAC">
        <w:rPr>
          <w:rFonts w:asciiTheme="minorHAnsi" w:hAnsiTheme="minorHAnsi" w:cstheme="minorHAnsi"/>
          <w:bCs/>
        </w:rPr>
        <w:t>ασοπονικών</w:t>
      </w:r>
      <w:proofErr w:type="spellEnd"/>
      <w:r w:rsidRPr="009D3AAC">
        <w:rPr>
          <w:rFonts w:asciiTheme="minorHAnsi" w:hAnsiTheme="minorHAnsi" w:cstheme="minorHAnsi"/>
          <w:bCs/>
        </w:rPr>
        <w:t xml:space="preserve"> και Λοιπών Μελετών ∆</w:t>
      </w:r>
      <w:proofErr w:type="spellStart"/>
      <w:r w:rsidRPr="009D3AAC">
        <w:rPr>
          <w:rFonts w:asciiTheme="minorHAnsi" w:hAnsiTheme="minorHAnsi" w:cstheme="minorHAnsi"/>
          <w:bCs/>
        </w:rPr>
        <w:t>ασών</w:t>
      </w:r>
      <w:proofErr w:type="spellEnd"/>
      <w:r w:rsidRPr="009D3AAC">
        <w:rPr>
          <w:rFonts w:asciiTheme="minorHAnsi" w:hAnsiTheme="minorHAnsi" w:cstheme="minorHAnsi"/>
          <w:bCs/>
        </w:rPr>
        <w:t xml:space="preserve"> και ∆ασικών Εκτάσεων.</w:t>
      </w:r>
    </w:p>
    <w:p w:rsidR="002064DA" w:rsidRPr="009D3AAC" w:rsidRDefault="002064DA" w:rsidP="002064DA">
      <w:pPr>
        <w:widowControl w:val="0"/>
        <w:autoSpaceDE w:val="0"/>
        <w:autoSpaceDN w:val="0"/>
        <w:adjustRightInd w:val="0"/>
        <w:spacing w:before="26" w:after="0" w:line="360" w:lineRule="auto"/>
        <w:ind w:right="391"/>
        <w:jc w:val="both"/>
        <w:rPr>
          <w:rFonts w:asciiTheme="minorHAnsi" w:hAnsiTheme="minorHAnsi" w:cstheme="minorHAnsi"/>
          <w:bCs/>
        </w:rPr>
      </w:pPr>
      <w:proofErr w:type="spellStart"/>
      <w:r w:rsidRPr="009D3AAC">
        <w:rPr>
          <w:rFonts w:asciiTheme="minorHAnsi" w:hAnsiTheme="minorHAnsi" w:cstheme="minorHAnsi"/>
          <w:bCs/>
        </w:rPr>
        <w:t>Ακόµη</w:t>
      </w:r>
      <w:proofErr w:type="spellEnd"/>
      <w:r w:rsidRPr="009D3AAC">
        <w:rPr>
          <w:rFonts w:asciiTheme="minorHAnsi" w:hAnsiTheme="minorHAnsi" w:cstheme="minorHAnsi"/>
          <w:bCs/>
        </w:rPr>
        <w:t xml:space="preserve"> η εκπόνηση θα ακολουθήσει τους ειδικούς όρους της διαχείρισης για όλες τις </w:t>
      </w:r>
      <w:proofErr w:type="spellStart"/>
      <w:r w:rsidRPr="009D3AAC">
        <w:rPr>
          <w:rFonts w:asciiTheme="minorHAnsi" w:hAnsiTheme="minorHAnsi" w:cstheme="minorHAnsi"/>
          <w:bCs/>
        </w:rPr>
        <w:t>προβλεπόµενες</w:t>
      </w:r>
      <w:proofErr w:type="spellEnd"/>
      <w:r w:rsidRPr="009D3AAC">
        <w:rPr>
          <w:rFonts w:asciiTheme="minorHAnsi" w:hAnsiTheme="minorHAnsi" w:cstheme="minorHAnsi"/>
          <w:bCs/>
        </w:rPr>
        <w:t xml:space="preserve"> εργασίες που </w:t>
      </w:r>
      <w:proofErr w:type="spellStart"/>
      <w:r w:rsidRPr="009D3AAC">
        <w:rPr>
          <w:rFonts w:asciiTheme="minorHAnsi" w:hAnsiTheme="minorHAnsi" w:cstheme="minorHAnsi"/>
          <w:bCs/>
        </w:rPr>
        <w:t>περιλαµβάνονται</w:t>
      </w:r>
      <w:proofErr w:type="spellEnd"/>
      <w:r w:rsidRPr="009D3AAC">
        <w:rPr>
          <w:rFonts w:asciiTheme="minorHAnsi" w:hAnsiTheme="minorHAnsi" w:cstheme="minorHAnsi"/>
          <w:bCs/>
        </w:rPr>
        <w:t xml:space="preserve"> στον πίνακα </w:t>
      </w:r>
      <w:proofErr w:type="spellStart"/>
      <w:r w:rsidRPr="009D3AAC">
        <w:rPr>
          <w:rFonts w:asciiTheme="minorHAnsi" w:hAnsiTheme="minorHAnsi" w:cstheme="minorHAnsi"/>
          <w:bCs/>
        </w:rPr>
        <w:t>προεκτίµησης</w:t>
      </w:r>
      <w:proofErr w:type="spellEnd"/>
      <w:r w:rsidR="00DA61AA" w:rsidRPr="009D3AAC">
        <w:rPr>
          <w:rFonts w:asciiTheme="minorHAnsi" w:hAnsiTheme="minorHAnsi" w:cstheme="minorHAnsi"/>
          <w:bCs/>
        </w:rPr>
        <w:t xml:space="preserve"> </w:t>
      </w:r>
      <w:proofErr w:type="spellStart"/>
      <w:r w:rsidRPr="009D3AAC">
        <w:rPr>
          <w:rFonts w:asciiTheme="minorHAnsi" w:hAnsiTheme="minorHAnsi" w:cstheme="minorHAnsi"/>
          <w:bCs/>
        </w:rPr>
        <w:t>αµοιβής</w:t>
      </w:r>
      <w:proofErr w:type="spellEnd"/>
      <w:r w:rsidRPr="009D3AAC">
        <w:rPr>
          <w:rFonts w:asciiTheme="minorHAnsi" w:hAnsiTheme="minorHAnsi" w:cstheme="minorHAnsi"/>
          <w:bCs/>
        </w:rPr>
        <w:t>.</w:t>
      </w:r>
    </w:p>
    <w:p w:rsidR="00DA61AA" w:rsidRPr="009D3AAC" w:rsidRDefault="00DA61AA" w:rsidP="00DA61AA">
      <w:pPr>
        <w:jc w:val="both"/>
        <w:rPr>
          <w:rFonts w:asciiTheme="minorHAnsi" w:hAnsiTheme="minorHAnsi" w:cstheme="minorHAnsi"/>
        </w:rPr>
      </w:pPr>
      <w:r w:rsidRPr="009D3AAC">
        <w:rPr>
          <w:rFonts w:asciiTheme="minorHAnsi" w:hAnsiTheme="minorHAnsi" w:cstheme="minorHAnsi"/>
        </w:rPr>
        <w:t xml:space="preserve">Η συνολική δασοσκεπής έκταση του Δασικού Συμπλέγματος </w:t>
      </w:r>
      <w:r w:rsidRPr="009D3AAC">
        <w:rPr>
          <w:rFonts w:asciiTheme="minorHAnsi" w:hAnsiTheme="minorHAnsi" w:cstheme="minorHAnsi"/>
          <w:b/>
        </w:rPr>
        <w:t xml:space="preserve">Δυτικά και Νοτιοδυτικά Λεκάνης </w:t>
      </w:r>
      <w:proofErr w:type="spellStart"/>
      <w:r w:rsidRPr="009D3AAC">
        <w:rPr>
          <w:rFonts w:asciiTheme="minorHAnsi" w:hAnsiTheme="minorHAnsi" w:cstheme="minorHAnsi"/>
          <w:b/>
        </w:rPr>
        <w:t>Κ.Νευροκοπίου</w:t>
      </w:r>
      <w:proofErr w:type="spellEnd"/>
      <w:r w:rsidRPr="009D3AAC">
        <w:rPr>
          <w:rFonts w:asciiTheme="minorHAnsi" w:hAnsiTheme="minorHAnsi" w:cstheme="minorHAnsi"/>
          <w:b/>
        </w:rPr>
        <w:t xml:space="preserve"> που θα μελετηθεί </w:t>
      </w:r>
      <w:r w:rsidRPr="009D3AAC">
        <w:rPr>
          <w:rFonts w:asciiTheme="minorHAnsi" w:hAnsiTheme="minorHAnsi" w:cstheme="minorHAnsi"/>
        </w:rPr>
        <w:t xml:space="preserve"> ανέρχεται  σε </w:t>
      </w:r>
      <w:r w:rsidR="005F1DD4">
        <w:rPr>
          <w:rFonts w:asciiTheme="minorHAnsi" w:hAnsiTheme="minorHAnsi" w:cstheme="minorHAnsi"/>
          <w:b/>
        </w:rPr>
        <w:t>29</w:t>
      </w:r>
      <w:r w:rsidRPr="009D3AAC">
        <w:rPr>
          <w:rFonts w:asciiTheme="minorHAnsi" w:hAnsiTheme="minorHAnsi" w:cstheme="minorHAnsi"/>
          <w:b/>
        </w:rPr>
        <w:t>.</w:t>
      </w:r>
      <w:r w:rsidR="005F1DD4">
        <w:rPr>
          <w:rFonts w:asciiTheme="minorHAnsi" w:hAnsiTheme="minorHAnsi" w:cstheme="minorHAnsi"/>
          <w:b/>
        </w:rPr>
        <w:t>121</w:t>
      </w:r>
      <w:r w:rsidRPr="009D3AAC">
        <w:rPr>
          <w:rFonts w:asciiTheme="minorHAnsi" w:hAnsiTheme="minorHAnsi" w:cstheme="minorHAnsi"/>
          <w:b/>
        </w:rPr>
        <w:t>,</w:t>
      </w:r>
      <w:r w:rsidR="005F1DD4">
        <w:rPr>
          <w:rFonts w:asciiTheme="minorHAnsi" w:hAnsiTheme="minorHAnsi" w:cstheme="minorHAnsi"/>
          <w:b/>
        </w:rPr>
        <w:t>89</w:t>
      </w:r>
      <w:r w:rsidRPr="009D3AAC">
        <w:rPr>
          <w:rFonts w:asciiTheme="minorHAnsi" w:hAnsiTheme="minorHAnsi" w:cstheme="minorHAnsi"/>
        </w:rPr>
        <w:t xml:space="preserve"> στρέμματα και αποτελεί μέρος της συνολικής έκτασης του παραπάνω συμπλέγματος . </w:t>
      </w:r>
    </w:p>
    <w:p w:rsidR="002064DA" w:rsidRPr="009D3AAC" w:rsidRDefault="00DA61AA" w:rsidP="00DA61AA">
      <w:pPr>
        <w:widowControl w:val="0"/>
        <w:autoSpaceDE w:val="0"/>
        <w:autoSpaceDN w:val="0"/>
        <w:adjustRightInd w:val="0"/>
        <w:spacing w:before="26" w:after="0" w:line="360" w:lineRule="auto"/>
        <w:ind w:right="391"/>
        <w:jc w:val="both"/>
        <w:rPr>
          <w:rFonts w:asciiTheme="minorHAnsi" w:hAnsiTheme="minorHAnsi" w:cstheme="minorHAnsi"/>
          <w:bCs/>
        </w:rPr>
      </w:pPr>
      <w:r w:rsidRPr="009D3AAC">
        <w:rPr>
          <w:rFonts w:asciiTheme="minorHAnsi" w:hAnsiTheme="minorHAnsi" w:cstheme="minorHAnsi"/>
        </w:rPr>
        <w:t xml:space="preserve">Οι Συστάδες στις οποίες  θα γίνει η </w:t>
      </w:r>
      <w:r w:rsidRPr="009D3AAC">
        <w:rPr>
          <w:rFonts w:asciiTheme="minorHAnsi" w:hAnsiTheme="minorHAnsi" w:cstheme="minorHAnsi"/>
          <w:b/>
        </w:rPr>
        <w:t xml:space="preserve">Γενική Μελέτη και διαχείριση του δάσους, ήτοι ανάλυση των γενικών συνθηκών και παντοειδής σχεδιασμός ή οργάνωση της </w:t>
      </w:r>
      <w:r w:rsidRPr="009D3AAC">
        <w:rPr>
          <w:rFonts w:asciiTheme="minorHAnsi" w:hAnsiTheme="minorHAnsi" w:cstheme="minorHAnsi"/>
          <w:b/>
        </w:rPr>
        <w:lastRenderedPageBreak/>
        <w:t xml:space="preserve">δασοπονίας του είναι αυτές που περιγράφονται στην Τεχνική Περιγραφή . </w:t>
      </w:r>
      <w:r w:rsidRPr="009D3AAC">
        <w:rPr>
          <w:rFonts w:asciiTheme="minorHAnsi" w:hAnsiTheme="minorHAnsi" w:cstheme="minorHAnsi"/>
          <w:bCs/>
        </w:rPr>
        <w:t xml:space="preserve">Τα στοιχεία </w:t>
      </w:r>
      <w:r w:rsidR="002064DA" w:rsidRPr="009D3AAC">
        <w:rPr>
          <w:rFonts w:asciiTheme="minorHAnsi" w:hAnsiTheme="minorHAnsi" w:cstheme="minorHAnsi"/>
          <w:bCs/>
        </w:rPr>
        <w:t>θα παραδοθ</w:t>
      </w:r>
      <w:r w:rsidRPr="009D3AAC">
        <w:rPr>
          <w:rFonts w:asciiTheme="minorHAnsi" w:hAnsiTheme="minorHAnsi" w:cstheme="minorHAnsi"/>
          <w:bCs/>
        </w:rPr>
        <w:t xml:space="preserve">ούν </w:t>
      </w:r>
      <w:r w:rsidR="002064DA" w:rsidRPr="009D3AAC">
        <w:rPr>
          <w:rFonts w:asciiTheme="minorHAnsi" w:hAnsiTheme="minorHAnsi" w:cstheme="minorHAnsi"/>
          <w:bCs/>
        </w:rPr>
        <w:t xml:space="preserve"> έντυπα και σε ένα αντίτυπο ψηφιακής µ</w:t>
      </w:r>
      <w:proofErr w:type="spellStart"/>
      <w:r w:rsidR="002064DA" w:rsidRPr="009D3AAC">
        <w:rPr>
          <w:rFonts w:asciiTheme="minorHAnsi" w:hAnsiTheme="minorHAnsi" w:cstheme="minorHAnsi"/>
          <w:bCs/>
        </w:rPr>
        <w:t>ορφής</w:t>
      </w:r>
      <w:proofErr w:type="spellEnd"/>
      <w:r w:rsidR="002064DA" w:rsidRPr="009D3AAC">
        <w:rPr>
          <w:rFonts w:asciiTheme="minorHAnsi" w:hAnsiTheme="minorHAnsi" w:cstheme="minorHAnsi"/>
          <w:bCs/>
        </w:rPr>
        <w:t xml:space="preserve"> (τα ψηφιακά παραδοτέα θα είναι σε µ</w:t>
      </w:r>
      <w:proofErr w:type="spellStart"/>
      <w:r w:rsidR="002064DA" w:rsidRPr="009D3AAC">
        <w:rPr>
          <w:rFonts w:asciiTheme="minorHAnsi" w:hAnsiTheme="minorHAnsi" w:cstheme="minorHAnsi"/>
          <w:bCs/>
        </w:rPr>
        <w:t>ορφή</w:t>
      </w:r>
      <w:proofErr w:type="spellEnd"/>
      <w:r w:rsidR="002064DA" w:rsidRPr="009D3AAC">
        <w:rPr>
          <w:rFonts w:asciiTheme="minorHAnsi" w:hAnsiTheme="minorHAnsi" w:cstheme="minorHAnsi"/>
          <w:bCs/>
        </w:rPr>
        <w:t xml:space="preserve"> για </w:t>
      </w:r>
      <w:proofErr w:type="spellStart"/>
      <w:r w:rsidR="002064DA" w:rsidRPr="009D3AAC">
        <w:rPr>
          <w:rFonts w:asciiTheme="minorHAnsi" w:hAnsiTheme="minorHAnsi" w:cstheme="minorHAnsi"/>
          <w:bCs/>
        </w:rPr>
        <w:t>κείµενα</w:t>
      </w:r>
      <w:proofErr w:type="spellEnd"/>
      <w:r w:rsidR="002064DA" w:rsidRPr="009D3AAC">
        <w:rPr>
          <w:rFonts w:asciiTheme="minorHAnsi" w:hAnsiTheme="minorHAnsi" w:cstheme="minorHAnsi"/>
          <w:bCs/>
        </w:rPr>
        <w:t xml:space="preserve"> και πίνακες σε  </w:t>
      </w:r>
      <w:proofErr w:type="spellStart"/>
      <w:r w:rsidR="002064DA" w:rsidRPr="009D3AAC">
        <w:rPr>
          <w:rFonts w:asciiTheme="minorHAnsi" w:hAnsiTheme="minorHAnsi" w:cstheme="minorHAnsi"/>
          <w:bCs/>
        </w:rPr>
        <w:t>πρόγρα</w:t>
      </w:r>
      <w:proofErr w:type="spellEnd"/>
      <w:r w:rsidR="002064DA" w:rsidRPr="009D3AAC">
        <w:rPr>
          <w:rFonts w:asciiTheme="minorHAnsi" w:hAnsiTheme="minorHAnsi" w:cstheme="minorHAnsi"/>
          <w:bCs/>
        </w:rPr>
        <w:t>µµ</w:t>
      </w:r>
      <w:proofErr w:type="spellStart"/>
      <w:r w:rsidR="002064DA" w:rsidRPr="009D3AAC">
        <w:rPr>
          <w:rFonts w:asciiTheme="minorHAnsi" w:hAnsiTheme="minorHAnsi" w:cstheme="minorHAnsi"/>
          <w:bCs/>
        </w:rPr>
        <w:t>ακειµένου</w:t>
      </w:r>
      <w:proofErr w:type="spellEnd"/>
      <w:r w:rsidR="002064DA" w:rsidRPr="009D3AAC">
        <w:rPr>
          <w:rFonts w:asciiTheme="minorHAnsi" w:hAnsiTheme="minorHAnsi" w:cstheme="minorHAnsi"/>
          <w:bCs/>
        </w:rPr>
        <w:t xml:space="preserve"> και </w:t>
      </w:r>
      <w:proofErr w:type="spellStart"/>
      <w:r w:rsidR="002064DA" w:rsidRPr="009D3AAC">
        <w:rPr>
          <w:rFonts w:asciiTheme="minorHAnsi" w:hAnsiTheme="minorHAnsi" w:cstheme="minorHAnsi"/>
          <w:bCs/>
        </w:rPr>
        <w:t>πρόγρα</w:t>
      </w:r>
      <w:proofErr w:type="spellEnd"/>
      <w:r w:rsidR="002064DA" w:rsidRPr="009D3AAC">
        <w:rPr>
          <w:rFonts w:asciiTheme="minorHAnsi" w:hAnsiTheme="minorHAnsi" w:cstheme="minorHAnsi"/>
          <w:bCs/>
        </w:rPr>
        <w:t xml:space="preserve">µµα υπολογιστικών φύλλων). </w:t>
      </w:r>
    </w:p>
    <w:p w:rsidR="00A515F1" w:rsidRPr="009D3AAC" w:rsidRDefault="00A515F1" w:rsidP="007E6468">
      <w:pPr>
        <w:widowControl w:val="0"/>
        <w:autoSpaceDE w:val="0"/>
        <w:autoSpaceDN w:val="0"/>
        <w:adjustRightInd w:val="0"/>
        <w:spacing w:before="26" w:after="0" w:line="360" w:lineRule="auto"/>
        <w:ind w:right="368"/>
        <w:jc w:val="both"/>
        <w:rPr>
          <w:rFonts w:asciiTheme="minorHAnsi" w:hAnsiTheme="minorHAnsi" w:cstheme="minorHAnsi"/>
          <w:bCs/>
        </w:rPr>
      </w:pPr>
    </w:p>
    <w:p w:rsidR="00523514" w:rsidRPr="009D3AAC" w:rsidRDefault="00523514" w:rsidP="00523514">
      <w:pPr>
        <w:pStyle w:val="a4"/>
        <w:widowControl w:val="0"/>
        <w:numPr>
          <w:ilvl w:val="0"/>
          <w:numId w:val="2"/>
        </w:numPr>
        <w:autoSpaceDE w:val="0"/>
        <w:autoSpaceDN w:val="0"/>
        <w:adjustRightInd w:val="0"/>
        <w:spacing w:before="26" w:after="0" w:line="360" w:lineRule="auto"/>
        <w:ind w:left="284" w:right="391" w:hanging="284"/>
        <w:rPr>
          <w:rFonts w:asciiTheme="minorHAnsi" w:hAnsiTheme="minorHAnsi" w:cstheme="minorHAnsi"/>
          <w:b/>
          <w:bCs/>
          <w:lang w:val="en-US"/>
        </w:rPr>
      </w:pPr>
      <w:r w:rsidRPr="009D3AAC">
        <w:rPr>
          <w:rFonts w:asciiTheme="minorHAnsi" w:hAnsiTheme="minorHAnsi" w:cstheme="minorHAnsi"/>
          <w:b/>
          <w:bCs/>
        </w:rPr>
        <w:t>ΝΟΜΙΚΟ ΠΛΑΙΣΙΟ ΑΝΑΘΕΣΗΣ</w:t>
      </w:r>
    </w:p>
    <w:p w:rsidR="00523514" w:rsidRPr="009D3AAC" w:rsidRDefault="00523514" w:rsidP="00523514">
      <w:pPr>
        <w:widowControl w:val="0"/>
        <w:autoSpaceDE w:val="0"/>
        <w:autoSpaceDN w:val="0"/>
        <w:adjustRightInd w:val="0"/>
        <w:spacing w:before="26" w:after="0" w:line="360" w:lineRule="auto"/>
        <w:ind w:right="391"/>
        <w:jc w:val="both"/>
        <w:rPr>
          <w:rFonts w:asciiTheme="minorHAnsi" w:hAnsiTheme="minorHAnsi" w:cstheme="minorHAnsi"/>
          <w:bCs/>
          <w:highlight w:val="yellow"/>
        </w:rPr>
      </w:pPr>
      <w:r w:rsidRPr="009D3AAC">
        <w:rPr>
          <w:rFonts w:asciiTheme="minorHAnsi" w:hAnsiTheme="minorHAnsi" w:cstheme="minorHAnsi"/>
          <w:bCs/>
        </w:rPr>
        <w:t xml:space="preserve">Η ανάθεση εκπόνησης των ως άνω μελετών διέπεται από τις διατάξεις του Ν.4412/2016/ΦΕΚ 147/08-08-2016 Τεύχος Α΄ </w:t>
      </w:r>
      <w:r w:rsidRPr="009D3AAC">
        <w:rPr>
          <w:rFonts w:asciiTheme="minorHAnsi" w:hAnsiTheme="minorHAnsi" w:cstheme="minorHAnsi"/>
          <w:bCs/>
          <w:i/>
        </w:rPr>
        <w:t>«Δημόσιες Συμβάσεις Έργων, Προμηθειών και Υπηρεσιών (προσαρμογή στις Οδηγίες 2014/24/ΕΕ και 2014/25/ΕΕ)»</w:t>
      </w:r>
      <w:r w:rsidRPr="009D3AAC">
        <w:rPr>
          <w:rFonts w:asciiTheme="minorHAnsi" w:hAnsiTheme="minorHAnsi" w:cstheme="minorHAnsi"/>
          <w:bCs/>
        </w:rPr>
        <w:t xml:space="preserve"> και του Ν.998/79, όπως ισχύουν σήμερα.</w:t>
      </w:r>
    </w:p>
    <w:p w:rsidR="00523514" w:rsidRPr="009D3AAC" w:rsidRDefault="00523514" w:rsidP="00523514">
      <w:pPr>
        <w:widowControl w:val="0"/>
        <w:autoSpaceDE w:val="0"/>
        <w:autoSpaceDN w:val="0"/>
        <w:adjustRightInd w:val="0"/>
        <w:spacing w:before="26" w:after="0" w:line="360" w:lineRule="auto"/>
        <w:ind w:right="391"/>
        <w:jc w:val="both"/>
        <w:rPr>
          <w:rFonts w:asciiTheme="minorHAnsi" w:hAnsiTheme="minorHAnsi" w:cstheme="minorHAnsi"/>
          <w:bCs/>
        </w:rPr>
      </w:pPr>
      <w:r w:rsidRPr="009D3AAC">
        <w:rPr>
          <w:rFonts w:asciiTheme="minorHAnsi" w:hAnsiTheme="minorHAnsi" w:cstheme="minorHAnsi"/>
          <w:bCs/>
        </w:rPr>
        <w:t>Οι εν λόγω µ</w:t>
      </w:r>
      <w:proofErr w:type="spellStart"/>
      <w:r w:rsidRPr="009D3AAC">
        <w:rPr>
          <w:rFonts w:asciiTheme="minorHAnsi" w:hAnsiTheme="minorHAnsi" w:cstheme="minorHAnsi"/>
          <w:bCs/>
        </w:rPr>
        <w:t>ελέτες</w:t>
      </w:r>
      <w:proofErr w:type="spellEnd"/>
      <w:r w:rsidRPr="009D3AAC">
        <w:rPr>
          <w:rFonts w:asciiTheme="minorHAnsi" w:hAnsiTheme="minorHAnsi" w:cstheme="minorHAnsi"/>
          <w:bCs/>
        </w:rPr>
        <w:t xml:space="preserve"> ανήκουν στην κατηγορία 24 (∆</w:t>
      </w:r>
      <w:proofErr w:type="spellStart"/>
      <w:r w:rsidRPr="009D3AAC">
        <w:rPr>
          <w:rFonts w:asciiTheme="minorHAnsi" w:hAnsiTheme="minorHAnsi" w:cstheme="minorHAnsi"/>
          <w:bCs/>
        </w:rPr>
        <w:t>ασικές</w:t>
      </w:r>
      <w:proofErr w:type="spellEnd"/>
      <w:r w:rsidRPr="009D3AAC">
        <w:rPr>
          <w:rFonts w:asciiTheme="minorHAnsi" w:hAnsiTheme="minorHAnsi" w:cstheme="minorHAnsi"/>
          <w:bCs/>
        </w:rPr>
        <w:t xml:space="preserve"> µ</w:t>
      </w:r>
      <w:proofErr w:type="spellStart"/>
      <w:r w:rsidRPr="009D3AAC">
        <w:rPr>
          <w:rFonts w:asciiTheme="minorHAnsi" w:hAnsiTheme="minorHAnsi" w:cstheme="minorHAnsi"/>
          <w:bCs/>
        </w:rPr>
        <w:t>ελέτες</w:t>
      </w:r>
      <w:proofErr w:type="spellEnd"/>
      <w:r w:rsidRPr="009D3AAC">
        <w:rPr>
          <w:rFonts w:asciiTheme="minorHAnsi" w:hAnsiTheme="minorHAnsi" w:cstheme="minorHAnsi"/>
          <w:bCs/>
        </w:rPr>
        <w:t>) του Π.∆. 541/78 και του ανωτέρω Ν.4412/2016 και το πλαίσιο ρύθμισης της σύνταξης των διαχειριστικών μελετών καθορίζεται από τις:</w:t>
      </w:r>
    </w:p>
    <w:p w:rsidR="00523514" w:rsidRPr="009D3AAC" w:rsidRDefault="00523514" w:rsidP="00523514">
      <w:pPr>
        <w:widowControl w:val="0"/>
        <w:autoSpaceDE w:val="0"/>
        <w:autoSpaceDN w:val="0"/>
        <w:adjustRightInd w:val="0"/>
        <w:spacing w:before="26" w:after="0" w:line="360" w:lineRule="auto"/>
        <w:ind w:right="391"/>
        <w:jc w:val="both"/>
        <w:rPr>
          <w:rFonts w:asciiTheme="minorHAnsi" w:hAnsiTheme="minorHAnsi" w:cstheme="minorHAnsi"/>
          <w:bCs/>
        </w:rPr>
      </w:pPr>
      <w:r w:rsidRPr="009D3AAC">
        <w:rPr>
          <w:rFonts w:asciiTheme="minorHAnsi" w:hAnsiTheme="minorHAnsi" w:cstheme="minorHAnsi"/>
          <w:bCs/>
        </w:rPr>
        <w:t>α) αριθ. 10223/958/1953 εγκύκλιο της Γενικής Διεύθυνσης Δασών «</w:t>
      </w:r>
      <w:proofErr w:type="spellStart"/>
      <w:r w:rsidRPr="009D3AAC">
        <w:rPr>
          <w:rFonts w:asciiTheme="minorHAnsi" w:hAnsiTheme="minorHAnsi" w:cstheme="minorHAnsi"/>
          <w:bCs/>
        </w:rPr>
        <w:t>Οδηγίαι</w:t>
      </w:r>
      <w:proofErr w:type="spellEnd"/>
      <w:r w:rsidRPr="009D3AAC">
        <w:rPr>
          <w:rFonts w:asciiTheme="minorHAnsi" w:hAnsiTheme="minorHAnsi" w:cstheme="minorHAnsi"/>
          <w:bCs/>
        </w:rPr>
        <w:t xml:space="preserve"> συντάξεως διαχειριστικών εκθέσεων δημοσίων και μη δημοσίων δασών»</w:t>
      </w:r>
    </w:p>
    <w:p w:rsidR="00523514" w:rsidRPr="009D3AAC" w:rsidRDefault="00523514" w:rsidP="00523514">
      <w:pPr>
        <w:widowControl w:val="0"/>
        <w:autoSpaceDE w:val="0"/>
        <w:autoSpaceDN w:val="0"/>
        <w:adjustRightInd w:val="0"/>
        <w:spacing w:before="26" w:after="0" w:line="360" w:lineRule="auto"/>
        <w:ind w:right="391"/>
        <w:jc w:val="both"/>
        <w:rPr>
          <w:rFonts w:asciiTheme="minorHAnsi" w:hAnsiTheme="minorHAnsi" w:cstheme="minorHAnsi"/>
          <w:bCs/>
        </w:rPr>
      </w:pPr>
      <w:r w:rsidRPr="009D3AAC">
        <w:rPr>
          <w:rFonts w:asciiTheme="minorHAnsi" w:hAnsiTheme="minorHAnsi" w:cstheme="minorHAnsi"/>
          <w:bCs/>
        </w:rPr>
        <w:t>β) αριθ. 158072/1120/1965 εγκύκλιο της Γενικής Διεύθυνσης Δασών, Διεύθυνση Β, Τμήμα 1</w:t>
      </w:r>
      <w:r w:rsidRPr="009D3AAC">
        <w:rPr>
          <w:rFonts w:asciiTheme="minorHAnsi" w:hAnsiTheme="minorHAnsi" w:cstheme="minorHAnsi"/>
          <w:bCs/>
          <w:vertAlign w:val="superscript"/>
        </w:rPr>
        <w:t>ον</w:t>
      </w:r>
      <w:r w:rsidRPr="009D3AAC">
        <w:rPr>
          <w:rFonts w:asciiTheme="minorHAnsi" w:hAnsiTheme="minorHAnsi" w:cstheme="minorHAnsi"/>
          <w:bCs/>
        </w:rPr>
        <w:t xml:space="preserve"> «Πρότυποι </w:t>
      </w:r>
      <w:proofErr w:type="spellStart"/>
      <w:r w:rsidRPr="009D3AAC">
        <w:rPr>
          <w:rFonts w:asciiTheme="minorHAnsi" w:hAnsiTheme="minorHAnsi" w:cstheme="minorHAnsi"/>
          <w:bCs/>
        </w:rPr>
        <w:t>τεχνικαίπροδιαγραφαί</w:t>
      </w:r>
      <w:proofErr w:type="spellEnd"/>
      <w:r w:rsidRPr="009D3AAC">
        <w:rPr>
          <w:rFonts w:asciiTheme="minorHAnsi" w:hAnsiTheme="minorHAnsi" w:cstheme="minorHAnsi"/>
          <w:bCs/>
        </w:rPr>
        <w:t xml:space="preserve"> εργασιών συντάξεως δασοπονικών και λοιπών μελετών δασών και δασικών εκτάσεων</w:t>
      </w:r>
    </w:p>
    <w:p w:rsidR="00523514" w:rsidRPr="009D3AAC" w:rsidRDefault="00523514" w:rsidP="00523514">
      <w:pPr>
        <w:widowControl w:val="0"/>
        <w:autoSpaceDE w:val="0"/>
        <w:autoSpaceDN w:val="0"/>
        <w:adjustRightInd w:val="0"/>
        <w:spacing w:before="26" w:after="0" w:line="360" w:lineRule="auto"/>
        <w:ind w:right="391"/>
        <w:jc w:val="both"/>
        <w:rPr>
          <w:rFonts w:asciiTheme="minorHAnsi" w:hAnsiTheme="minorHAnsi" w:cstheme="minorHAnsi"/>
          <w:bCs/>
        </w:rPr>
      </w:pPr>
      <w:r w:rsidRPr="009D3AAC">
        <w:rPr>
          <w:rFonts w:asciiTheme="minorHAnsi" w:hAnsiTheme="minorHAnsi" w:cstheme="minorHAnsi"/>
          <w:bCs/>
        </w:rPr>
        <w:t>γ) αριθ. 74579/3022/1991 Απόφαση της Διεύθυνσης Ανάπτυξης Δασικών Πόρων του τέως Υπουργείου Γεωργίας</w:t>
      </w:r>
    </w:p>
    <w:p w:rsidR="00523514" w:rsidRPr="009D3AAC" w:rsidRDefault="00523514" w:rsidP="00F4226A">
      <w:pPr>
        <w:widowControl w:val="0"/>
        <w:autoSpaceDE w:val="0"/>
        <w:autoSpaceDN w:val="0"/>
        <w:adjustRightInd w:val="0"/>
        <w:spacing w:before="26" w:after="0" w:line="360" w:lineRule="auto"/>
        <w:ind w:right="391"/>
        <w:jc w:val="both"/>
        <w:rPr>
          <w:rFonts w:asciiTheme="minorHAnsi" w:hAnsiTheme="minorHAnsi" w:cstheme="minorHAnsi"/>
          <w:bCs/>
        </w:rPr>
      </w:pPr>
      <w:r w:rsidRPr="009D3AAC">
        <w:rPr>
          <w:rFonts w:asciiTheme="minorHAnsi" w:hAnsiTheme="minorHAnsi" w:cstheme="minorHAnsi"/>
          <w:bCs/>
        </w:rPr>
        <w:t>δ) την υπ’ αριθ. 205197/991/10-02-1977 απόφαση της Γενικής Διεύθυνσης Δασών του Υπ. Γεωργίας σχετικά με τους συμβολισμούς και τις συνθηματικές παραστάσεις για την κατάρτιση δασοπονικών χαρτών.</w:t>
      </w:r>
    </w:p>
    <w:p w:rsidR="00523514" w:rsidRPr="00390AD4" w:rsidRDefault="00523514" w:rsidP="00F4226A">
      <w:pPr>
        <w:widowControl w:val="0"/>
        <w:autoSpaceDE w:val="0"/>
        <w:autoSpaceDN w:val="0"/>
        <w:adjustRightInd w:val="0"/>
        <w:spacing w:before="26" w:after="0" w:line="360" w:lineRule="auto"/>
        <w:ind w:right="391"/>
        <w:jc w:val="both"/>
        <w:rPr>
          <w:rFonts w:asciiTheme="minorHAnsi" w:hAnsiTheme="minorHAnsi" w:cstheme="minorHAnsi"/>
          <w:bCs/>
        </w:rPr>
      </w:pPr>
      <w:r w:rsidRPr="009D3AAC">
        <w:rPr>
          <w:rFonts w:asciiTheme="minorHAnsi" w:hAnsiTheme="minorHAnsi" w:cstheme="minorHAnsi"/>
          <w:bCs/>
        </w:rPr>
        <w:t xml:space="preserve">Για την εκπόνηση των μελετών θα κληθούν:  φυσικά ή νομικά πρόσωπα, ή ενώσεις αυτών που δραστηριοποιούνται στην εκπόνηση μελετών </w:t>
      </w:r>
      <w:r w:rsidRPr="00390AD4">
        <w:rPr>
          <w:rFonts w:asciiTheme="minorHAnsi" w:hAnsiTheme="minorHAnsi" w:cstheme="minorHAnsi"/>
          <w:bCs/>
        </w:rPr>
        <w:t xml:space="preserve">της </w:t>
      </w:r>
      <w:r w:rsidR="00DB6867" w:rsidRPr="003E75D2">
        <w:rPr>
          <w:rFonts w:asciiTheme="minorHAnsi" w:hAnsiTheme="minorHAnsi" w:cstheme="minorHAnsi"/>
          <w:bCs/>
        </w:rPr>
        <w:t>κατηγορίας 24 Α</w:t>
      </w:r>
      <w:r w:rsidRPr="003E75D2">
        <w:rPr>
          <w:rFonts w:asciiTheme="minorHAnsi" w:hAnsiTheme="minorHAnsi" w:cstheme="minorHAnsi"/>
          <w:bCs/>
        </w:rPr>
        <w:t>΄ τάξεως και άνω,</w:t>
      </w:r>
      <w:r w:rsidRPr="00390AD4">
        <w:rPr>
          <w:rFonts w:asciiTheme="minorHAnsi" w:hAnsiTheme="minorHAnsi" w:cstheme="minorHAnsi"/>
          <w:bCs/>
        </w:rPr>
        <w:t xml:space="preserve"> που είναι εγκατεστημένα σε:</w:t>
      </w:r>
    </w:p>
    <w:p w:rsidR="00523514" w:rsidRPr="009D3AAC" w:rsidRDefault="00523514" w:rsidP="00F4226A">
      <w:pPr>
        <w:widowControl w:val="0"/>
        <w:tabs>
          <w:tab w:val="left" w:pos="-3000"/>
        </w:tabs>
        <w:autoSpaceDE w:val="0"/>
        <w:autoSpaceDN w:val="0"/>
        <w:adjustRightInd w:val="0"/>
        <w:spacing w:before="26" w:after="0" w:line="360" w:lineRule="auto"/>
        <w:ind w:left="709" w:right="391"/>
        <w:jc w:val="both"/>
        <w:rPr>
          <w:rFonts w:asciiTheme="minorHAnsi" w:hAnsiTheme="minorHAnsi" w:cstheme="minorHAnsi"/>
          <w:bCs/>
        </w:rPr>
      </w:pPr>
      <w:r w:rsidRPr="009D3AAC">
        <w:rPr>
          <w:rFonts w:asciiTheme="minorHAnsi" w:hAnsiTheme="minorHAnsi" w:cstheme="minorHAnsi"/>
          <w:bCs/>
        </w:rPr>
        <w:t>α) σε κράτος-μέλος της Ένωσης, </w:t>
      </w:r>
    </w:p>
    <w:p w:rsidR="00523514" w:rsidRPr="009D3AAC" w:rsidRDefault="00523514" w:rsidP="00F4226A">
      <w:pPr>
        <w:widowControl w:val="0"/>
        <w:tabs>
          <w:tab w:val="left" w:pos="-3000"/>
        </w:tabs>
        <w:autoSpaceDE w:val="0"/>
        <w:autoSpaceDN w:val="0"/>
        <w:adjustRightInd w:val="0"/>
        <w:spacing w:before="26" w:after="0" w:line="360" w:lineRule="auto"/>
        <w:ind w:left="709" w:right="391"/>
        <w:jc w:val="both"/>
        <w:rPr>
          <w:rFonts w:asciiTheme="minorHAnsi" w:hAnsiTheme="minorHAnsi" w:cstheme="minorHAnsi"/>
          <w:bCs/>
        </w:rPr>
      </w:pPr>
      <w:r w:rsidRPr="009D3AAC">
        <w:rPr>
          <w:rFonts w:asciiTheme="minorHAnsi" w:hAnsiTheme="minorHAnsi" w:cstheme="minorHAnsi"/>
          <w:bCs/>
        </w:rPr>
        <w:t>β) σε κράτος-μέλος του Ευρωπαϊκού Οικονομικού Χώρου (Ε.Ο.Χ.), </w:t>
      </w:r>
    </w:p>
    <w:p w:rsidR="00523514" w:rsidRPr="009D3AAC" w:rsidRDefault="00523514" w:rsidP="00F4226A">
      <w:pPr>
        <w:widowControl w:val="0"/>
        <w:tabs>
          <w:tab w:val="left" w:pos="-3000"/>
        </w:tabs>
        <w:autoSpaceDE w:val="0"/>
        <w:autoSpaceDN w:val="0"/>
        <w:adjustRightInd w:val="0"/>
        <w:spacing w:before="26" w:after="0" w:line="360" w:lineRule="auto"/>
        <w:ind w:left="709" w:right="391"/>
        <w:jc w:val="both"/>
        <w:rPr>
          <w:rFonts w:asciiTheme="minorHAnsi" w:hAnsiTheme="minorHAnsi" w:cstheme="minorHAnsi"/>
          <w:bCs/>
        </w:rPr>
      </w:pPr>
      <w:r w:rsidRPr="009D3AAC">
        <w:rPr>
          <w:rFonts w:asciiTheme="minorHAnsi" w:hAnsiTheme="minorHAnsi" w:cstheme="minorHAnsi"/>
          <w:bCs/>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r w:rsidRPr="009D3AAC">
        <w:rPr>
          <w:rFonts w:asciiTheme="minorHAnsi" w:hAnsiTheme="minorHAnsi" w:cstheme="minorHAnsi"/>
          <w:bCs/>
        </w:rPr>
        <w:br/>
        <w:t xml:space="preserve">δ) σε τρίτες χώρες που δεν εμπίπτουν στην περίπτωση γ΄ της παρούσας παραγράφου και έχουν συνάψει διμερείς ή πολυμερείς συμφωνίες με την </w:t>
      </w:r>
      <w:r w:rsidRPr="009D3AAC">
        <w:rPr>
          <w:rFonts w:asciiTheme="minorHAnsi" w:hAnsiTheme="minorHAnsi" w:cstheme="minorHAnsi"/>
          <w:bCs/>
        </w:rPr>
        <w:lastRenderedPageBreak/>
        <w:t>Ένωση σε θέματα διαδικασιών ανάθεσης δημοσίων συμβάσεων. </w:t>
      </w:r>
    </w:p>
    <w:p w:rsidR="00523514" w:rsidRPr="009D3AAC" w:rsidRDefault="00523514" w:rsidP="00F4226A">
      <w:pPr>
        <w:widowControl w:val="0"/>
        <w:tabs>
          <w:tab w:val="left" w:pos="-3000"/>
        </w:tabs>
        <w:autoSpaceDE w:val="0"/>
        <w:autoSpaceDN w:val="0"/>
        <w:adjustRightInd w:val="0"/>
        <w:spacing w:before="26" w:after="0" w:line="360" w:lineRule="auto"/>
        <w:ind w:left="709" w:right="391"/>
        <w:jc w:val="both"/>
        <w:rPr>
          <w:rFonts w:asciiTheme="minorHAnsi" w:hAnsiTheme="minorHAnsi" w:cstheme="minorHAnsi"/>
          <w:bCs/>
        </w:rPr>
      </w:pPr>
      <w:r w:rsidRPr="009D3AAC">
        <w:rPr>
          <w:rFonts w:asciiTheme="minorHAnsi" w:hAnsiTheme="minorHAnsi" w:cstheme="minorHAnsi"/>
          <w:bCs/>
        </w:rPr>
        <w:tab/>
        <w:t>Οικονομικός φορέας συμμετέχει είτε μεμονωμένα είτε ως μέλος ένωσης.</w:t>
      </w:r>
    </w:p>
    <w:p w:rsidR="00523514" w:rsidRPr="009D3AAC" w:rsidRDefault="00523514" w:rsidP="00F4226A">
      <w:pPr>
        <w:widowControl w:val="0"/>
        <w:tabs>
          <w:tab w:val="left" w:pos="-3000"/>
        </w:tabs>
        <w:autoSpaceDE w:val="0"/>
        <w:autoSpaceDN w:val="0"/>
        <w:adjustRightInd w:val="0"/>
        <w:spacing w:before="26" w:after="0" w:line="360" w:lineRule="auto"/>
        <w:ind w:left="709" w:right="391"/>
        <w:jc w:val="both"/>
        <w:rPr>
          <w:rFonts w:asciiTheme="minorHAnsi" w:hAnsiTheme="minorHAnsi" w:cstheme="minorHAnsi"/>
          <w:bCs/>
        </w:rPr>
      </w:pPr>
      <w:r w:rsidRPr="009D3AAC">
        <w:rPr>
          <w:rFonts w:asciiTheme="minorHAnsi" w:hAnsiTheme="minorHAnsi" w:cstheme="minorHAnsi"/>
          <w:bCs/>
        </w:rPr>
        <w:t xml:space="preserve">Οι προσφέροντες απαιτείται να είναι εγγεγραμμένοι στο σχετικό επαγγελματικό μητρώο που τηρείται στο κράτος εγκατάστασής τους. </w:t>
      </w:r>
    </w:p>
    <w:p w:rsidR="00B20E8A" w:rsidRPr="009D3AAC" w:rsidRDefault="00B20E8A" w:rsidP="00B20E8A">
      <w:pPr>
        <w:widowControl w:val="0"/>
        <w:autoSpaceDE w:val="0"/>
        <w:autoSpaceDN w:val="0"/>
        <w:adjustRightInd w:val="0"/>
        <w:spacing w:before="26" w:after="0" w:line="360" w:lineRule="auto"/>
        <w:ind w:right="391"/>
        <w:rPr>
          <w:rFonts w:asciiTheme="minorHAnsi" w:hAnsiTheme="minorHAnsi" w:cstheme="minorHAnsi"/>
          <w:b/>
          <w:bCs/>
        </w:rPr>
      </w:pPr>
      <w:r w:rsidRPr="009D3AAC">
        <w:rPr>
          <w:rFonts w:asciiTheme="minorHAnsi" w:hAnsiTheme="minorHAnsi" w:cstheme="minorHAnsi"/>
          <w:b/>
          <w:bCs/>
        </w:rPr>
        <w:t>Β. ΤΕΚΜΗΡΙΩΣΗ ΣΚΟΠΙΜΟΤΗΤΑΣ</w:t>
      </w:r>
    </w:p>
    <w:p w:rsidR="002842BE" w:rsidRPr="009D3AAC" w:rsidRDefault="002842BE" w:rsidP="002842BE">
      <w:pPr>
        <w:widowControl w:val="0"/>
        <w:autoSpaceDE w:val="0"/>
        <w:autoSpaceDN w:val="0"/>
        <w:adjustRightInd w:val="0"/>
        <w:spacing w:before="26" w:after="0" w:line="360" w:lineRule="auto"/>
        <w:ind w:right="391"/>
        <w:jc w:val="both"/>
        <w:rPr>
          <w:rFonts w:asciiTheme="minorHAnsi" w:hAnsiTheme="minorHAnsi" w:cstheme="minorHAnsi"/>
          <w:bCs/>
        </w:rPr>
      </w:pPr>
      <w:r w:rsidRPr="009D3AAC">
        <w:rPr>
          <w:rFonts w:asciiTheme="minorHAnsi" w:hAnsiTheme="minorHAnsi" w:cstheme="minorHAnsi"/>
          <w:bCs/>
        </w:rPr>
        <w:t xml:space="preserve">Η </w:t>
      </w:r>
      <w:proofErr w:type="spellStart"/>
      <w:r w:rsidRPr="009D3AAC">
        <w:rPr>
          <w:rFonts w:asciiTheme="minorHAnsi" w:hAnsiTheme="minorHAnsi" w:cstheme="minorHAnsi"/>
          <w:bCs/>
        </w:rPr>
        <w:t>οργανωµένη</w:t>
      </w:r>
      <w:proofErr w:type="spellEnd"/>
      <w:r w:rsidRPr="009D3AAC">
        <w:rPr>
          <w:rFonts w:asciiTheme="minorHAnsi" w:hAnsiTheme="minorHAnsi" w:cstheme="minorHAnsi"/>
          <w:bCs/>
        </w:rPr>
        <w:t xml:space="preserve"> διαχείριση των δασών προϋποθέτει την εκπόνηση 10ετούς ισχύος δασοπονικών µ</w:t>
      </w:r>
      <w:proofErr w:type="spellStart"/>
      <w:r w:rsidRPr="009D3AAC">
        <w:rPr>
          <w:rFonts w:asciiTheme="minorHAnsi" w:hAnsiTheme="minorHAnsi" w:cstheme="minorHAnsi"/>
          <w:bCs/>
        </w:rPr>
        <w:t>ελετών</w:t>
      </w:r>
      <w:proofErr w:type="spellEnd"/>
      <w:r w:rsidRPr="009D3AAC">
        <w:rPr>
          <w:rFonts w:asciiTheme="minorHAnsi" w:hAnsiTheme="minorHAnsi" w:cstheme="minorHAnsi"/>
          <w:bCs/>
        </w:rPr>
        <w:t xml:space="preserve">, </w:t>
      </w:r>
      <w:proofErr w:type="spellStart"/>
      <w:r w:rsidRPr="009D3AAC">
        <w:rPr>
          <w:rFonts w:asciiTheme="minorHAnsi" w:hAnsiTheme="minorHAnsi" w:cstheme="minorHAnsi"/>
          <w:bCs/>
        </w:rPr>
        <w:t>σύµφωνα</w:t>
      </w:r>
      <w:proofErr w:type="spellEnd"/>
      <w:r w:rsidRPr="009D3AAC">
        <w:rPr>
          <w:rFonts w:asciiTheme="minorHAnsi" w:hAnsiTheme="minorHAnsi" w:cstheme="minorHAnsi"/>
          <w:bCs/>
        </w:rPr>
        <w:t xml:space="preserve"> µε τις οποίες και µε βάση τις αρχές της δασοπονίας, </w:t>
      </w:r>
      <w:proofErr w:type="spellStart"/>
      <w:r w:rsidRPr="009D3AAC">
        <w:rPr>
          <w:rFonts w:asciiTheme="minorHAnsi" w:hAnsiTheme="minorHAnsi" w:cstheme="minorHAnsi"/>
          <w:bCs/>
        </w:rPr>
        <w:t>παρεµβαίνουµε</w:t>
      </w:r>
      <w:proofErr w:type="spellEnd"/>
      <w:r w:rsidRPr="009D3AAC">
        <w:rPr>
          <w:rFonts w:asciiTheme="minorHAnsi" w:hAnsiTheme="minorHAnsi" w:cstheme="minorHAnsi"/>
          <w:bCs/>
        </w:rPr>
        <w:t xml:space="preserve"> στο δάσος, µε στόχο την προστασία του, την εξυγίανση του </w:t>
      </w:r>
      <w:proofErr w:type="spellStart"/>
      <w:r w:rsidRPr="009D3AAC">
        <w:rPr>
          <w:rFonts w:asciiTheme="minorHAnsi" w:hAnsiTheme="minorHAnsi" w:cstheme="minorHAnsi"/>
          <w:bCs/>
        </w:rPr>
        <w:t>ξυλαποθέµατός</w:t>
      </w:r>
      <w:proofErr w:type="spellEnd"/>
      <w:r w:rsidRPr="009D3AAC">
        <w:rPr>
          <w:rFonts w:asciiTheme="minorHAnsi" w:hAnsiTheme="minorHAnsi" w:cstheme="minorHAnsi"/>
          <w:bCs/>
        </w:rPr>
        <w:t xml:space="preserve"> του, την αισθητική </w:t>
      </w:r>
      <w:proofErr w:type="spellStart"/>
      <w:r w:rsidRPr="009D3AAC">
        <w:rPr>
          <w:rFonts w:asciiTheme="minorHAnsi" w:hAnsiTheme="minorHAnsi" w:cstheme="minorHAnsi"/>
          <w:bCs/>
        </w:rPr>
        <w:t>αναβάθµισή</w:t>
      </w:r>
      <w:proofErr w:type="spellEnd"/>
      <w:r w:rsidRPr="009D3AAC">
        <w:rPr>
          <w:rFonts w:asciiTheme="minorHAnsi" w:hAnsiTheme="minorHAnsi" w:cstheme="minorHAnsi"/>
          <w:bCs/>
        </w:rPr>
        <w:t xml:space="preserve"> του, τις </w:t>
      </w:r>
      <w:proofErr w:type="spellStart"/>
      <w:r w:rsidRPr="009D3AAC">
        <w:rPr>
          <w:rFonts w:asciiTheme="minorHAnsi" w:hAnsiTheme="minorHAnsi" w:cstheme="minorHAnsi"/>
          <w:bCs/>
        </w:rPr>
        <w:t>αειφορικές</w:t>
      </w:r>
      <w:proofErr w:type="spellEnd"/>
      <w:r w:rsidRPr="009D3AAC">
        <w:rPr>
          <w:rFonts w:asciiTheme="minorHAnsi" w:hAnsiTheme="minorHAnsi" w:cstheme="minorHAnsi"/>
          <w:bCs/>
        </w:rPr>
        <w:t xml:space="preserve"> καρπώσεις και τις συνεχείς ετήσιες προσόδους.</w:t>
      </w:r>
    </w:p>
    <w:p w:rsidR="00B20E8A" w:rsidRPr="009D3AAC" w:rsidRDefault="00A75E76" w:rsidP="00F6512B">
      <w:pPr>
        <w:widowControl w:val="0"/>
        <w:autoSpaceDE w:val="0"/>
        <w:autoSpaceDN w:val="0"/>
        <w:adjustRightInd w:val="0"/>
        <w:spacing w:before="26" w:after="0" w:line="360" w:lineRule="auto"/>
        <w:ind w:right="391"/>
        <w:jc w:val="both"/>
        <w:rPr>
          <w:rFonts w:asciiTheme="minorHAnsi" w:hAnsiTheme="minorHAnsi" w:cstheme="minorHAnsi"/>
          <w:bCs/>
        </w:rPr>
      </w:pPr>
      <w:r w:rsidRPr="009D3AAC">
        <w:rPr>
          <w:rFonts w:asciiTheme="minorHAnsi" w:hAnsiTheme="minorHAnsi" w:cstheme="minorHAnsi"/>
          <w:bCs/>
        </w:rPr>
        <w:t>Συνεπώς η εκπόνηση των εν λόγω µ</w:t>
      </w:r>
      <w:proofErr w:type="spellStart"/>
      <w:r w:rsidRPr="009D3AAC">
        <w:rPr>
          <w:rFonts w:asciiTheme="minorHAnsi" w:hAnsiTheme="minorHAnsi" w:cstheme="minorHAnsi"/>
          <w:bCs/>
        </w:rPr>
        <w:t>ελετών</w:t>
      </w:r>
      <w:proofErr w:type="spellEnd"/>
      <w:r w:rsidR="002842BE" w:rsidRPr="009D3AAC">
        <w:rPr>
          <w:rFonts w:asciiTheme="minorHAnsi" w:hAnsiTheme="minorHAnsi" w:cstheme="minorHAnsi"/>
          <w:bCs/>
        </w:rPr>
        <w:t xml:space="preserve"> είναι </w:t>
      </w:r>
      <w:proofErr w:type="spellStart"/>
      <w:r w:rsidR="002842BE" w:rsidRPr="009D3AAC">
        <w:rPr>
          <w:rFonts w:asciiTheme="minorHAnsi" w:hAnsiTheme="minorHAnsi" w:cstheme="minorHAnsi"/>
          <w:bCs/>
        </w:rPr>
        <w:t>επιβεβληµένη</w:t>
      </w:r>
      <w:proofErr w:type="spellEnd"/>
      <w:r w:rsidR="002842BE" w:rsidRPr="009D3AAC">
        <w:rPr>
          <w:rFonts w:asciiTheme="minorHAnsi" w:hAnsiTheme="minorHAnsi" w:cstheme="minorHAnsi"/>
          <w:bCs/>
        </w:rPr>
        <w:t xml:space="preserve">, εάν </w:t>
      </w:r>
      <w:proofErr w:type="spellStart"/>
      <w:r w:rsidR="002842BE" w:rsidRPr="009D3AAC">
        <w:rPr>
          <w:rFonts w:asciiTheme="minorHAnsi" w:hAnsiTheme="minorHAnsi" w:cstheme="minorHAnsi"/>
          <w:bCs/>
        </w:rPr>
        <w:t>θέλουµε</w:t>
      </w:r>
      <w:proofErr w:type="spellEnd"/>
      <w:r w:rsidR="002842BE" w:rsidRPr="009D3AAC">
        <w:rPr>
          <w:rFonts w:asciiTheme="minorHAnsi" w:hAnsiTheme="minorHAnsi" w:cstheme="minorHAnsi"/>
          <w:bCs/>
        </w:rPr>
        <w:t xml:space="preserve"> η διαχείριση του δάσους, να είναι η </w:t>
      </w:r>
      <w:proofErr w:type="spellStart"/>
      <w:r w:rsidR="002842BE" w:rsidRPr="009D3AAC">
        <w:rPr>
          <w:rFonts w:asciiTheme="minorHAnsi" w:hAnsiTheme="minorHAnsi" w:cstheme="minorHAnsi"/>
          <w:bCs/>
        </w:rPr>
        <w:t>ενδεδειγµένη</w:t>
      </w:r>
      <w:proofErr w:type="spellEnd"/>
      <w:r w:rsidR="00495CEB" w:rsidRPr="009D3AAC">
        <w:rPr>
          <w:rFonts w:asciiTheme="minorHAnsi" w:hAnsiTheme="minorHAnsi" w:cstheme="minorHAnsi"/>
          <w:bCs/>
        </w:rPr>
        <w:t xml:space="preserve"> </w:t>
      </w:r>
      <w:proofErr w:type="spellStart"/>
      <w:r w:rsidR="002842BE" w:rsidRPr="009D3AAC">
        <w:rPr>
          <w:rFonts w:asciiTheme="minorHAnsi" w:hAnsiTheme="minorHAnsi" w:cstheme="minorHAnsi"/>
          <w:bCs/>
        </w:rPr>
        <w:t>σύµφωνα</w:t>
      </w:r>
      <w:proofErr w:type="spellEnd"/>
      <w:r w:rsidR="002842BE" w:rsidRPr="009D3AAC">
        <w:rPr>
          <w:rFonts w:asciiTheme="minorHAnsi" w:hAnsiTheme="minorHAnsi" w:cstheme="minorHAnsi"/>
          <w:bCs/>
        </w:rPr>
        <w:t xml:space="preserve"> µε τις αρχές της δασοπονίας, να αποδίδει συνεχείς </w:t>
      </w:r>
      <w:proofErr w:type="spellStart"/>
      <w:r w:rsidR="002842BE" w:rsidRPr="009D3AAC">
        <w:rPr>
          <w:rFonts w:asciiTheme="minorHAnsi" w:hAnsiTheme="minorHAnsi" w:cstheme="minorHAnsi"/>
          <w:bCs/>
        </w:rPr>
        <w:t>οικονοµικές</w:t>
      </w:r>
      <w:proofErr w:type="spellEnd"/>
      <w:r w:rsidR="002842BE" w:rsidRPr="009D3AAC">
        <w:rPr>
          <w:rFonts w:asciiTheme="minorHAnsi" w:hAnsiTheme="minorHAnsi" w:cstheme="minorHAnsi"/>
          <w:bCs/>
        </w:rPr>
        <w:t xml:space="preserve"> προσόδους στο </w:t>
      </w:r>
      <w:proofErr w:type="spellStart"/>
      <w:r w:rsidR="002842BE" w:rsidRPr="009D3AAC">
        <w:rPr>
          <w:rFonts w:asciiTheme="minorHAnsi" w:hAnsiTheme="minorHAnsi" w:cstheme="minorHAnsi"/>
          <w:bCs/>
        </w:rPr>
        <w:t>δασοκτήµονα</w:t>
      </w:r>
      <w:proofErr w:type="spellEnd"/>
      <w:r w:rsidR="00495CEB" w:rsidRPr="009D3AAC">
        <w:rPr>
          <w:rFonts w:asciiTheme="minorHAnsi" w:hAnsiTheme="minorHAnsi" w:cstheme="minorHAnsi"/>
          <w:bCs/>
        </w:rPr>
        <w:t xml:space="preserve"> </w:t>
      </w:r>
      <w:r w:rsidR="002842BE" w:rsidRPr="009D3AAC">
        <w:rPr>
          <w:rFonts w:asciiTheme="minorHAnsi" w:hAnsiTheme="minorHAnsi" w:cstheme="minorHAnsi"/>
          <w:bCs/>
        </w:rPr>
        <w:t>∆</w:t>
      </w:r>
      <w:proofErr w:type="spellStart"/>
      <w:r w:rsidR="002842BE" w:rsidRPr="009D3AAC">
        <w:rPr>
          <w:rFonts w:asciiTheme="minorHAnsi" w:hAnsiTheme="minorHAnsi" w:cstheme="minorHAnsi"/>
          <w:bCs/>
        </w:rPr>
        <w:t>ήµο</w:t>
      </w:r>
      <w:proofErr w:type="spellEnd"/>
      <w:r w:rsidR="002842BE" w:rsidRPr="009D3AAC">
        <w:rPr>
          <w:rFonts w:asciiTheme="minorHAnsi" w:hAnsiTheme="minorHAnsi" w:cstheme="minorHAnsi"/>
          <w:bCs/>
        </w:rPr>
        <w:t xml:space="preserve"> και να καλύπτει πλήρως τις </w:t>
      </w:r>
      <w:proofErr w:type="spellStart"/>
      <w:r w:rsidR="002842BE" w:rsidRPr="009D3AAC">
        <w:rPr>
          <w:rFonts w:asciiTheme="minorHAnsi" w:hAnsiTheme="minorHAnsi" w:cstheme="minorHAnsi"/>
          <w:bCs/>
        </w:rPr>
        <w:t>ατοµικές</w:t>
      </w:r>
      <w:proofErr w:type="spellEnd"/>
      <w:r w:rsidR="002842BE" w:rsidRPr="009D3AAC">
        <w:rPr>
          <w:rFonts w:asciiTheme="minorHAnsi" w:hAnsiTheme="minorHAnsi" w:cstheme="minorHAnsi"/>
          <w:bCs/>
        </w:rPr>
        <w:t xml:space="preserve"> ανάγκες </w:t>
      </w:r>
      <w:r w:rsidR="0053509C" w:rsidRPr="009D3AAC">
        <w:rPr>
          <w:rFonts w:asciiTheme="minorHAnsi" w:hAnsiTheme="minorHAnsi" w:cstheme="minorHAnsi"/>
          <w:bCs/>
        </w:rPr>
        <w:t>των κατοίκων των</w:t>
      </w:r>
      <w:r w:rsidR="00495CEB" w:rsidRPr="009D3AAC">
        <w:rPr>
          <w:rFonts w:asciiTheme="minorHAnsi" w:hAnsiTheme="minorHAnsi" w:cstheme="minorHAnsi"/>
          <w:bCs/>
        </w:rPr>
        <w:t xml:space="preserve"> Τοπικών</w:t>
      </w:r>
      <w:r w:rsidR="0053509C" w:rsidRPr="009D3AAC">
        <w:rPr>
          <w:rFonts w:asciiTheme="minorHAnsi" w:hAnsiTheme="minorHAnsi" w:cstheme="minorHAnsi"/>
          <w:bCs/>
        </w:rPr>
        <w:t xml:space="preserve"> Κοινοτήτων</w:t>
      </w:r>
      <w:r w:rsidR="002842BE" w:rsidRPr="009D3AAC">
        <w:rPr>
          <w:rFonts w:asciiTheme="minorHAnsi" w:hAnsiTheme="minorHAnsi" w:cstheme="minorHAnsi"/>
          <w:bCs/>
        </w:rPr>
        <w:t xml:space="preserve">.  </w:t>
      </w:r>
    </w:p>
    <w:p w:rsidR="00F6512B" w:rsidRPr="009D3AAC" w:rsidRDefault="00F6512B" w:rsidP="00F6512B">
      <w:pPr>
        <w:widowControl w:val="0"/>
        <w:autoSpaceDE w:val="0"/>
        <w:autoSpaceDN w:val="0"/>
        <w:adjustRightInd w:val="0"/>
        <w:spacing w:before="26" w:after="0" w:line="360" w:lineRule="auto"/>
        <w:ind w:right="391"/>
        <w:jc w:val="both"/>
        <w:rPr>
          <w:rFonts w:asciiTheme="minorHAnsi" w:hAnsiTheme="minorHAnsi" w:cstheme="minorHAnsi"/>
          <w:bCs/>
        </w:rPr>
      </w:pPr>
      <w:r w:rsidRPr="009D3AAC">
        <w:rPr>
          <w:rFonts w:asciiTheme="minorHAnsi" w:hAnsiTheme="minorHAnsi" w:cstheme="minorHAnsi"/>
          <w:bCs/>
        </w:rPr>
        <w:t xml:space="preserve">Είναι δε βέβαιο ότι η </w:t>
      </w:r>
      <w:proofErr w:type="spellStart"/>
      <w:r w:rsidRPr="009D3AAC">
        <w:rPr>
          <w:rFonts w:asciiTheme="minorHAnsi" w:hAnsiTheme="minorHAnsi" w:cstheme="minorHAnsi"/>
          <w:bCs/>
        </w:rPr>
        <w:t>οργανωµένη</w:t>
      </w:r>
      <w:proofErr w:type="spellEnd"/>
      <w:r w:rsidRPr="009D3AAC">
        <w:rPr>
          <w:rFonts w:asciiTheme="minorHAnsi" w:hAnsiTheme="minorHAnsi" w:cstheme="minorHAnsi"/>
          <w:bCs/>
        </w:rPr>
        <w:t xml:space="preserve"> και συνεχής διαχείριση του δάσους, εκτός όσων </w:t>
      </w:r>
      <w:proofErr w:type="spellStart"/>
      <w:r w:rsidRPr="009D3AAC">
        <w:rPr>
          <w:rFonts w:asciiTheme="minorHAnsi" w:hAnsiTheme="minorHAnsi" w:cstheme="minorHAnsi"/>
          <w:bCs/>
        </w:rPr>
        <w:t>αναφέραµε</w:t>
      </w:r>
      <w:proofErr w:type="spellEnd"/>
      <w:r w:rsidRPr="009D3AAC">
        <w:rPr>
          <w:rFonts w:asciiTheme="minorHAnsi" w:hAnsiTheme="minorHAnsi" w:cstheme="minorHAnsi"/>
          <w:bCs/>
        </w:rPr>
        <w:t xml:space="preserve">, θα </w:t>
      </w:r>
      <w:proofErr w:type="spellStart"/>
      <w:r w:rsidRPr="009D3AAC">
        <w:rPr>
          <w:rFonts w:asciiTheme="minorHAnsi" w:hAnsiTheme="minorHAnsi" w:cstheme="minorHAnsi"/>
          <w:bCs/>
        </w:rPr>
        <w:t>αντιµετωπίζει</w:t>
      </w:r>
      <w:proofErr w:type="spellEnd"/>
      <w:r w:rsidRPr="009D3AAC">
        <w:rPr>
          <w:rFonts w:asciiTheme="minorHAnsi" w:hAnsiTheme="minorHAnsi" w:cstheme="minorHAnsi"/>
          <w:bCs/>
        </w:rPr>
        <w:t xml:space="preserve"> έγκαιρα και µε τον καλύτερο τρόπο πιθανά </w:t>
      </w:r>
      <w:proofErr w:type="spellStart"/>
      <w:r w:rsidRPr="009D3AAC">
        <w:rPr>
          <w:rFonts w:asciiTheme="minorHAnsi" w:hAnsiTheme="minorHAnsi" w:cstheme="minorHAnsi"/>
          <w:bCs/>
        </w:rPr>
        <w:t>προβλήµατα</w:t>
      </w:r>
      <w:proofErr w:type="spellEnd"/>
      <w:r w:rsidRPr="009D3AAC">
        <w:rPr>
          <w:rFonts w:asciiTheme="minorHAnsi" w:hAnsiTheme="minorHAnsi" w:cstheme="minorHAnsi"/>
          <w:bCs/>
        </w:rPr>
        <w:t xml:space="preserve"> που υπάρχουν ή θα προκύψουν στο </w:t>
      </w:r>
      <w:proofErr w:type="spellStart"/>
      <w:r w:rsidRPr="009D3AAC">
        <w:rPr>
          <w:rFonts w:asciiTheme="minorHAnsi" w:hAnsiTheme="minorHAnsi" w:cstheme="minorHAnsi"/>
          <w:bCs/>
        </w:rPr>
        <w:t>πέρασµα</w:t>
      </w:r>
      <w:proofErr w:type="spellEnd"/>
      <w:r w:rsidRPr="009D3AAC">
        <w:rPr>
          <w:rFonts w:asciiTheme="minorHAnsi" w:hAnsiTheme="minorHAnsi" w:cstheme="minorHAnsi"/>
          <w:bCs/>
        </w:rPr>
        <w:t xml:space="preserve"> των χρόνων, λόγω της συνεχούς και αδιάλειπτης σχέσης των κατοίκων της περιοχής µε το δάσος τους. </w:t>
      </w:r>
    </w:p>
    <w:p w:rsidR="00B20E8A" w:rsidRPr="009D3AAC" w:rsidRDefault="00B20E8A" w:rsidP="00B20E8A">
      <w:pPr>
        <w:widowControl w:val="0"/>
        <w:autoSpaceDE w:val="0"/>
        <w:autoSpaceDN w:val="0"/>
        <w:adjustRightInd w:val="0"/>
        <w:spacing w:before="26" w:after="0" w:line="360" w:lineRule="auto"/>
        <w:ind w:right="391"/>
        <w:rPr>
          <w:rFonts w:asciiTheme="minorHAnsi" w:hAnsiTheme="minorHAnsi" w:cstheme="minorHAnsi"/>
          <w:b/>
          <w:bCs/>
        </w:rPr>
      </w:pPr>
    </w:p>
    <w:p w:rsidR="00B20E8A" w:rsidRPr="009D3AAC" w:rsidRDefault="00B20E8A" w:rsidP="00B20E8A">
      <w:pPr>
        <w:widowControl w:val="0"/>
        <w:autoSpaceDE w:val="0"/>
        <w:autoSpaceDN w:val="0"/>
        <w:adjustRightInd w:val="0"/>
        <w:spacing w:before="26" w:after="0" w:line="360" w:lineRule="auto"/>
        <w:ind w:right="391"/>
        <w:rPr>
          <w:rFonts w:asciiTheme="minorHAnsi" w:hAnsiTheme="minorHAnsi" w:cstheme="minorHAnsi"/>
          <w:b/>
          <w:bCs/>
        </w:rPr>
      </w:pPr>
      <w:r w:rsidRPr="009D3AAC">
        <w:rPr>
          <w:rFonts w:asciiTheme="minorHAnsi" w:hAnsiTheme="minorHAnsi" w:cstheme="minorHAnsi"/>
          <w:b/>
          <w:bCs/>
        </w:rPr>
        <w:t>Γ. ΠΡΟΓΡΑΜΜΑ ΑΠΑΙΤΟΥΜΕΝΩΝ ΜΕΛΕΤΩΝ – ΥΠΗΡΕΣΙΩΝ</w:t>
      </w:r>
    </w:p>
    <w:p w:rsidR="00F6512B" w:rsidRPr="009D3AAC" w:rsidRDefault="00F6512B" w:rsidP="00F6512B">
      <w:pPr>
        <w:widowControl w:val="0"/>
        <w:autoSpaceDE w:val="0"/>
        <w:autoSpaceDN w:val="0"/>
        <w:adjustRightInd w:val="0"/>
        <w:spacing w:before="26" w:after="0" w:line="360" w:lineRule="auto"/>
        <w:ind w:right="391"/>
        <w:jc w:val="both"/>
        <w:rPr>
          <w:rFonts w:asciiTheme="minorHAnsi" w:hAnsiTheme="minorHAnsi" w:cstheme="minorHAnsi"/>
          <w:bCs/>
        </w:rPr>
      </w:pPr>
      <w:r w:rsidRPr="009D3AAC">
        <w:rPr>
          <w:rFonts w:asciiTheme="minorHAnsi" w:hAnsiTheme="minorHAnsi" w:cstheme="minorHAnsi"/>
          <w:bCs/>
        </w:rPr>
        <w:t xml:space="preserve">Απαιτείται η εκπόνηση </w:t>
      </w:r>
      <w:r w:rsidR="00495CEB" w:rsidRPr="009D3AAC">
        <w:rPr>
          <w:rFonts w:asciiTheme="minorHAnsi" w:hAnsiTheme="minorHAnsi" w:cstheme="minorHAnsi"/>
          <w:bCs/>
        </w:rPr>
        <w:t xml:space="preserve">της Διαχειριστικής Μελέτης </w:t>
      </w:r>
      <w:r w:rsidR="00495CEB" w:rsidRPr="009D3AAC">
        <w:rPr>
          <w:rFonts w:asciiTheme="minorHAnsi" w:hAnsiTheme="minorHAnsi" w:cstheme="minorHAnsi"/>
        </w:rPr>
        <w:t xml:space="preserve">του Δασικού Συμπλέγματος </w:t>
      </w:r>
      <w:r w:rsidR="00495CEB" w:rsidRPr="009D3AAC">
        <w:rPr>
          <w:rFonts w:asciiTheme="minorHAnsi" w:hAnsiTheme="minorHAnsi" w:cstheme="minorHAnsi"/>
          <w:b/>
        </w:rPr>
        <w:t xml:space="preserve">Δυτικά και Νοτιοδυτικά Λεκάνης </w:t>
      </w:r>
      <w:proofErr w:type="spellStart"/>
      <w:r w:rsidR="00495CEB" w:rsidRPr="009D3AAC">
        <w:rPr>
          <w:rFonts w:asciiTheme="minorHAnsi" w:hAnsiTheme="minorHAnsi" w:cstheme="minorHAnsi"/>
          <w:b/>
        </w:rPr>
        <w:t>Κ.Νευροκοπίου</w:t>
      </w:r>
      <w:proofErr w:type="spellEnd"/>
      <w:r w:rsidR="00495CEB" w:rsidRPr="009D3AAC">
        <w:rPr>
          <w:rFonts w:asciiTheme="minorHAnsi" w:hAnsiTheme="minorHAnsi" w:cstheme="minorHAnsi"/>
          <w:bCs/>
        </w:rPr>
        <w:t xml:space="preserve"> </w:t>
      </w:r>
      <w:r w:rsidRPr="009D3AAC">
        <w:rPr>
          <w:rFonts w:asciiTheme="minorHAnsi" w:hAnsiTheme="minorHAnsi" w:cstheme="minorHAnsi"/>
          <w:bCs/>
        </w:rPr>
        <w:t>για την 10ετία</w:t>
      </w:r>
      <w:r w:rsidR="005622F7" w:rsidRPr="009D3AAC">
        <w:rPr>
          <w:rFonts w:asciiTheme="minorHAnsi" w:hAnsiTheme="minorHAnsi" w:cstheme="minorHAnsi"/>
          <w:bCs/>
        </w:rPr>
        <w:t xml:space="preserve"> 201</w:t>
      </w:r>
      <w:r w:rsidR="00495CEB" w:rsidRPr="009D3AAC">
        <w:rPr>
          <w:rFonts w:asciiTheme="minorHAnsi" w:hAnsiTheme="minorHAnsi" w:cstheme="minorHAnsi"/>
          <w:bCs/>
        </w:rPr>
        <w:t>6</w:t>
      </w:r>
      <w:r w:rsidR="005622F7" w:rsidRPr="009D3AAC">
        <w:rPr>
          <w:rFonts w:asciiTheme="minorHAnsi" w:hAnsiTheme="minorHAnsi" w:cstheme="minorHAnsi"/>
          <w:bCs/>
        </w:rPr>
        <w:t>-202</w:t>
      </w:r>
      <w:r w:rsidR="00495CEB" w:rsidRPr="009D3AAC">
        <w:rPr>
          <w:rFonts w:asciiTheme="minorHAnsi" w:hAnsiTheme="minorHAnsi" w:cstheme="minorHAnsi"/>
          <w:bCs/>
        </w:rPr>
        <w:t>5</w:t>
      </w:r>
      <w:r w:rsidRPr="009D3AAC">
        <w:rPr>
          <w:rFonts w:asciiTheme="minorHAnsi" w:hAnsiTheme="minorHAnsi" w:cstheme="minorHAnsi"/>
          <w:bCs/>
        </w:rPr>
        <w:t>.</w:t>
      </w:r>
    </w:p>
    <w:p w:rsidR="00495CEB" w:rsidRPr="009D3AAC" w:rsidRDefault="00495CEB" w:rsidP="00F6512B">
      <w:pPr>
        <w:widowControl w:val="0"/>
        <w:autoSpaceDE w:val="0"/>
        <w:autoSpaceDN w:val="0"/>
        <w:adjustRightInd w:val="0"/>
        <w:spacing w:before="26" w:after="0" w:line="360" w:lineRule="auto"/>
        <w:ind w:right="391"/>
        <w:jc w:val="both"/>
        <w:rPr>
          <w:rFonts w:asciiTheme="minorHAnsi" w:hAnsiTheme="minorHAnsi" w:cstheme="minorHAnsi"/>
          <w:bCs/>
        </w:rPr>
      </w:pPr>
      <w:r w:rsidRPr="009D3AAC">
        <w:rPr>
          <w:rFonts w:asciiTheme="minorHAnsi" w:hAnsiTheme="minorHAnsi" w:cstheme="minorHAnsi"/>
          <w:bCs/>
        </w:rPr>
        <w:t xml:space="preserve">Η βοηθητική εργασία θα γίνει </w:t>
      </w:r>
      <w:r w:rsidR="00F6512B" w:rsidRPr="009D3AAC">
        <w:rPr>
          <w:rFonts w:asciiTheme="minorHAnsi" w:hAnsiTheme="minorHAnsi" w:cstheme="minorHAnsi"/>
          <w:bCs/>
        </w:rPr>
        <w:t xml:space="preserve"> </w:t>
      </w:r>
      <w:r w:rsidRPr="009D3AAC">
        <w:rPr>
          <w:rFonts w:asciiTheme="minorHAnsi" w:hAnsiTheme="minorHAnsi" w:cstheme="minorHAnsi"/>
          <w:bCs/>
        </w:rPr>
        <w:t xml:space="preserve">με </w:t>
      </w:r>
      <w:r w:rsidR="00F6512B" w:rsidRPr="009D3AAC">
        <w:rPr>
          <w:rFonts w:asciiTheme="minorHAnsi" w:hAnsiTheme="minorHAnsi" w:cstheme="minorHAnsi"/>
          <w:bCs/>
        </w:rPr>
        <w:t xml:space="preserve"> συνεργασία µε τον επιβλέποντα </w:t>
      </w:r>
      <w:r w:rsidRPr="009D3AAC">
        <w:rPr>
          <w:rFonts w:asciiTheme="minorHAnsi" w:hAnsiTheme="minorHAnsi" w:cstheme="minorHAnsi"/>
          <w:bCs/>
        </w:rPr>
        <w:t xml:space="preserve">και την </w:t>
      </w:r>
      <w:r w:rsidRPr="009D3AAC">
        <w:rPr>
          <w:rFonts w:asciiTheme="minorHAnsi" w:hAnsiTheme="minorHAnsi" w:cstheme="minorHAnsi"/>
        </w:rPr>
        <w:t xml:space="preserve">ομάδα εκπόνησης  που αποτελείται από υπαλλήλους της υπηρεσίας Σύμφωνα με την </w:t>
      </w:r>
      <w:proofErr w:type="spellStart"/>
      <w:r w:rsidRPr="009D3AAC">
        <w:rPr>
          <w:rFonts w:asciiTheme="minorHAnsi" w:hAnsiTheme="minorHAnsi" w:cstheme="minorHAnsi"/>
        </w:rPr>
        <w:t>αριθμ</w:t>
      </w:r>
      <w:proofErr w:type="spellEnd"/>
      <w:r w:rsidRPr="009D3AAC">
        <w:rPr>
          <w:rFonts w:asciiTheme="minorHAnsi" w:hAnsiTheme="minorHAnsi" w:cstheme="minorHAnsi"/>
        </w:rPr>
        <w:t xml:space="preserve">.  </w:t>
      </w:r>
      <w:r w:rsidRPr="009D3AAC">
        <w:rPr>
          <w:rFonts w:asciiTheme="minorHAnsi" w:hAnsiTheme="minorHAnsi" w:cstheme="minorHAnsi"/>
          <w:b/>
        </w:rPr>
        <w:t xml:space="preserve">9646/14-07-2015 (ΑΔΑ: 75ΓΚΟΡ1Υ-ΝΟΑ) </w:t>
      </w:r>
      <w:r w:rsidRPr="009D3AAC">
        <w:rPr>
          <w:rFonts w:asciiTheme="minorHAnsi" w:hAnsiTheme="minorHAnsi" w:cstheme="minorHAnsi"/>
        </w:rPr>
        <w:t>απόφαση της Δ/</w:t>
      </w:r>
      <w:proofErr w:type="spellStart"/>
      <w:r w:rsidRPr="009D3AAC">
        <w:rPr>
          <w:rFonts w:asciiTheme="minorHAnsi" w:hAnsiTheme="minorHAnsi" w:cstheme="minorHAnsi"/>
        </w:rPr>
        <w:t>νσης</w:t>
      </w:r>
      <w:proofErr w:type="spellEnd"/>
      <w:r w:rsidRPr="009D3AAC">
        <w:rPr>
          <w:rFonts w:asciiTheme="minorHAnsi" w:hAnsiTheme="minorHAnsi" w:cstheme="minorHAnsi"/>
        </w:rPr>
        <w:t xml:space="preserve"> Δασών Δράμας</w:t>
      </w:r>
      <w:r w:rsidR="00A420F8" w:rsidRPr="009D3AAC">
        <w:rPr>
          <w:rFonts w:asciiTheme="minorHAnsi" w:hAnsiTheme="minorHAnsi" w:cstheme="minorHAnsi"/>
          <w:bCs/>
        </w:rPr>
        <w:t>.</w:t>
      </w:r>
    </w:p>
    <w:p w:rsidR="00F6512B" w:rsidRPr="009D3AAC" w:rsidRDefault="00A420F8" w:rsidP="00F6512B">
      <w:pPr>
        <w:widowControl w:val="0"/>
        <w:autoSpaceDE w:val="0"/>
        <w:autoSpaceDN w:val="0"/>
        <w:adjustRightInd w:val="0"/>
        <w:spacing w:before="26" w:after="0" w:line="360" w:lineRule="auto"/>
        <w:ind w:right="391"/>
        <w:jc w:val="both"/>
        <w:rPr>
          <w:rFonts w:asciiTheme="minorHAnsi" w:hAnsiTheme="minorHAnsi" w:cstheme="minorHAnsi"/>
          <w:bCs/>
        </w:rPr>
      </w:pPr>
      <w:r w:rsidRPr="009D3AAC">
        <w:rPr>
          <w:rFonts w:asciiTheme="minorHAnsi" w:hAnsiTheme="minorHAnsi" w:cstheme="minorHAnsi"/>
          <w:bCs/>
        </w:rPr>
        <w:t xml:space="preserve"> </w:t>
      </w:r>
      <w:r w:rsidR="00F6512B" w:rsidRPr="009D3AAC">
        <w:rPr>
          <w:rFonts w:asciiTheme="minorHAnsi" w:hAnsiTheme="minorHAnsi" w:cstheme="minorHAnsi"/>
          <w:bCs/>
        </w:rPr>
        <w:t xml:space="preserve">Το </w:t>
      </w:r>
      <w:proofErr w:type="spellStart"/>
      <w:r w:rsidR="002D31DA" w:rsidRPr="009D3AAC">
        <w:rPr>
          <w:rFonts w:asciiTheme="minorHAnsi" w:hAnsiTheme="minorHAnsi" w:cstheme="minorHAnsi"/>
          <w:bCs/>
        </w:rPr>
        <w:t>χρονοδιάγρα</w:t>
      </w:r>
      <w:proofErr w:type="spellEnd"/>
      <w:r w:rsidR="002D31DA" w:rsidRPr="009D3AAC">
        <w:rPr>
          <w:rFonts w:asciiTheme="minorHAnsi" w:hAnsiTheme="minorHAnsi" w:cstheme="minorHAnsi"/>
          <w:bCs/>
        </w:rPr>
        <w:t>µµα για την εκπόνηση</w:t>
      </w:r>
      <w:r w:rsidR="00F6512B" w:rsidRPr="009D3AAC">
        <w:rPr>
          <w:rFonts w:asciiTheme="minorHAnsi" w:hAnsiTheme="minorHAnsi" w:cstheme="minorHAnsi"/>
          <w:bCs/>
        </w:rPr>
        <w:t xml:space="preserve"> της </w:t>
      </w:r>
      <w:r w:rsidR="00495CEB" w:rsidRPr="009D3AAC">
        <w:rPr>
          <w:rFonts w:asciiTheme="minorHAnsi" w:hAnsiTheme="minorHAnsi" w:cstheme="minorHAnsi"/>
          <w:bCs/>
        </w:rPr>
        <w:t>εργασίας</w:t>
      </w:r>
      <w:r w:rsidR="002D31DA" w:rsidRPr="009D3AAC">
        <w:rPr>
          <w:rFonts w:asciiTheme="minorHAnsi" w:hAnsiTheme="minorHAnsi" w:cstheme="minorHAnsi"/>
          <w:bCs/>
        </w:rPr>
        <w:t xml:space="preserve"> </w:t>
      </w:r>
      <w:r w:rsidR="00F6512B" w:rsidRPr="009D3AAC">
        <w:rPr>
          <w:rFonts w:asciiTheme="minorHAnsi" w:hAnsiTheme="minorHAnsi" w:cstheme="minorHAnsi"/>
          <w:bCs/>
        </w:rPr>
        <w:t xml:space="preserve">ορίζεται σε </w:t>
      </w:r>
      <w:r w:rsidR="00463F9B" w:rsidRPr="009D3AAC">
        <w:rPr>
          <w:rFonts w:asciiTheme="minorHAnsi" w:hAnsiTheme="minorHAnsi" w:cstheme="minorHAnsi"/>
          <w:bCs/>
        </w:rPr>
        <w:t>τρεις (3</w:t>
      </w:r>
      <w:r w:rsidR="00F6512B" w:rsidRPr="009D3AAC">
        <w:rPr>
          <w:rFonts w:asciiTheme="minorHAnsi" w:hAnsiTheme="minorHAnsi" w:cstheme="minorHAnsi"/>
          <w:bCs/>
        </w:rPr>
        <w:t xml:space="preserve">) </w:t>
      </w:r>
      <w:r w:rsidR="00463F9B" w:rsidRPr="009D3AAC">
        <w:rPr>
          <w:rFonts w:asciiTheme="minorHAnsi" w:hAnsiTheme="minorHAnsi" w:cstheme="minorHAnsi"/>
          <w:bCs/>
        </w:rPr>
        <w:t>μήνες</w:t>
      </w:r>
      <w:r w:rsidR="00F6512B" w:rsidRPr="009D3AAC">
        <w:rPr>
          <w:rFonts w:asciiTheme="minorHAnsi" w:hAnsiTheme="minorHAnsi" w:cstheme="minorHAnsi"/>
          <w:bCs/>
        </w:rPr>
        <w:t xml:space="preserve"> από την υπογραφή της </w:t>
      </w:r>
      <w:proofErr w:type="spellStart"/>
      <w:r w:rsidR="00F6512B" w:rsidRPr="009D3AAC">
        <w:rPr>
          <w:rFonts w:asciiTheme="minorHAnsi" w:hAnsiTheme="minorHAnsi" w:cstheme="minorHAnsi"/>
          <w:bCs/>
        </w:rPr>
        <w:t>σύµβασης</w:t>
      </w:r>
      <w:proofErr w:type="spellEnd"/>
      <w:r w:rsidR="00F6512B" w:rsidRPr="009D3AAC">
        <w:rPr>
          <w:rFonts w:asciiTheme="minorHAnsi" w:hAnsiTheme="minorHAnsi" w:cstheme="minorHAnsi"/>
          <w:bCs/>
        </w:rPr>
        <w:t>.</w:t>
      </w:r>
    </w:p>
    <w:p w:rsidR="00F4226A" w:rsidRDefault="00F4226A" w:rsidP="00F6512B">
      <w:pPr>
        <w:widowControl w:val="0"/>
        <w:autoSpaceDE w:val="0"/>
        <w:autoSpaceDN w:val="0"/>
        <w:adjustRightInd w:val="0"/>
        <w:spacing w:before="26" w:after="0" w:line="360" w:lineRule="auto"/>
        <w:ind w:right="391"/>
        <w:jc w:val="both"/>
        <w:rPr>
          <w:rFonts w:asciiTheme="minorHAnsi" w:hAnsiTheme="minorHAnsi" w:cstheme="minorHAnsi"/>
          <w:bCs/>
        </w:rPr>
      </w:pPr>
    </w:p>
    <w:p w:rsidR="000724CE" w:rsidRDefault="000724CE" w:rsidP="00F6512B">
      <w:pPr>
        <w:widowControl w:val="0"/>
        <w:autoSpaceDE w:val="0"/>
        <w:autoSpaceDN w:val="0"/>
        <w:adjustRightInd w:val="0"/>
        <w:spacing w:before="26" w:after="0" w:line="360" w:lineRule="auto"/>
        <w:ind w:right="391"/>
        <w:jc w:val="both"/>
        <w:rPr>
          <w:rFonts w:asciiTheme="minorHAnsi" w:hAnsiTheme="minorHAnsi" w:cstheme="minorHAnsi"/>
          <w:bCs/>
        </w:rPr>
      </w:pPr>
    </w:p>
    <w:p w:rsidR="000724CE" w:rsidRDefault="000724CE" w:rsidP="00F6512B">
      <w:pPr>
        <w:widowControl w:val="0"/>
        <w:autoSpaceDE w:val="0"/>
        <w:autoSpaceDN w:val="0"/>
        <w:adjustRightInd w:val="0"/>
        <w:spacing w:before="26" w:after="0" w:line="360" w:lineRule="auto"/>
        <w:ind w:right="391"/>
        <w:jc w:val="both"/>
        <w:rPr>
          <w:rFonts w:asciiTheme="minorHAnsi" w:hAnsiTheme="minorHAnsi" w:cstheme="minorHAnsi"/>
          <w:bCs/>
        </w:rPr>
      </w:pPr>
    </w:p>
    <w:p w:rsidR="000724CE" w:rsidRDefault="000724CE" w:rsidP="00F6512B">
      <w:pPr>
        <w:widowControl w:val="0"/>
        <w:autoSpaceDE w:val="0"/>
        <w:autoSpaceDN w:val="0"/>
        <w:adjustRightInd w:val="0"/>
        <w:spacing w:before="26" w:after="0" w:line="360" w:lineRule="auto"/>
        <w:ind w:right="391"/>
        <w:jc w:val="both"/>
        <w:rPr>
          <w:rFonts w:asciiTheme="minorHAnsi" w:hAnsiTheme="minorHAnsi" w:cstheme="minorHAnsi"/>
          <w:bCs/>
        </w:rPr>
      </w:pPr>
    </w:p>
    <w:p w:rsidR="000724CE" w:rsidRDefault="000724CE" w:rsidP="00F6512B">
      <w:pPr>
        <w:widowControl w:val="0"/>
        <w:autoSpaceDE w:val="0"/>
        <w:autoSpaceDN w:val="0"/>
        <w:adjustRightInd w:val="0"/>
        <w:spacing w:before="26" w:after="0" w:line="360" w:lineRule="auto"/>
        <w:ind w:right="391"/>
        <w:jc w:val="both"/>
        <w:rPr>
          <w:rFonts w:asciiTheme="minorHAnsi" w:hAnsiTheme="minorHAnsi" w:cstheme="minorHAnsi"/>
          <w:bCs/>
        </w:rPr>
      </w:pPr>
    </w:p>
    <w:p w:rsidR="000724CE" w:rsidRDefault="000724CE" w:rsidP="00F6512B">
      <w:pPr>
        <w:widowControl w:val="0"/>
        <w:autoSpaceDE w:val="0"/>
        <w:autoSpaceDN w:val="0"/>
        <w:adjustRightInd w:val="0"/>
        <w:spacing w:before="26" w:after="0" w:line="360" w:lineRule="auto"/>
        <w:ind w:right="391"/>
        <w:jc w:val="both"/>
        <w:rPr>
          <w:rFonts w:asciiTheme="minorHAnsi" w:hAnsiTheme="minorHAnsi" w:cstheme="minorHAnsi"/>
          <w:bCs/>
        </w:rPr>
      </w:pPr>
    </w:p>
    <w:p w:rsidR="000724CE" w:rsidRPr="009D3AAC" w:rsidRDefault="000724CE" w:rsidP="00F6512B">
      <w:pPr>
        <w:widowControl w:val="0"/>
        <w:autoSpaceDE w:val="0"/>
        <w:autoSpaceDN w:val="0"/>
        <w:adjustRightInd w:val="0"/>
        <w:spacing w:before="26" w:after="0" w:line="360" w:lineRule="auto"/>
        <w:ind w:right="391"/>
        <w:jc w:val="both"/>
        <w:rPr>
          <w:rFonts w:asciiTheme="minorHAnsi" w:hAnsiTheme="minorHAnsi" w:cstheme="minorHAnsi"/>
          <w:bCs/>
        </w:rPr>
      </w:pPr>
    </w:p>
    <w:p w:rsidR="00B20E8A" w:rsidRPr="009D3AAC" w:rsidRDefault="00B20E8A" w:rsidP="00B20E8A">
      <w:pPr>
        <w:widowControl w:val="0"/>
        <w:autoSpaceDE w:val="0"/>
        <w:autoSpaceDN w:val="0"/>
        <w:adjustRightInd w:val="0"/>
        <w:spacing w:before="26" w:after="0" w:line="360" w:lineRule="auto"/>
        <w:ind w:right="391"/>
        <w:rPr>
          <w:rFonts w:asciiTheme="minorHAnsi" w:hAnsiTheme="minorHAnsi" w:cstheme="minorHAnsi"/>
          <w:b/>
          <w:bCs/>
        </w:rPr>
      </w:pPr>
      <w:r w:rsidRPr="009D3AAC">
        <w:rPr>
          <w:rFonts w:asciiTheme="minorHAnsi" w:hAnsiTheme="minorHAnsi" w:cstheme="minorHAnsi"/>
          <w:b/>
          <w:bCs/>
        </w:rPr>
        <w:t>Δ. ΑΠΑΙΤΟΥΜΕΝΗ ΔΑΠΑΝΗ ΕΡΓΟΥ</w:t>
      </w:r>
    </w:p>
    <w:p w:rsidR="009D3AAC" w:rsidRPr="009D3AAC" w:rsidRDefault="00037EC0" w:rsidP="00037EC0">
      <w:pPr>
        <w:widowControl w:val="0"/>
        <w:autoSpaceDE w:val="0"/>
        <w:autoSpaceDN w:val="0"/>
        <w:adjustRightInd w:val="0"/>
        <w:spacing w:before="26" w:after="0" w:line="360" w:lineRule="auto"/>
        <w:ind w:right="391"/>
        <w:jc w:val="both"/>
        <w:rPr>
          <w:rFonts w:asciiTheme="minorHAnsi" w:hAnsiTheme="minorHAnsi" w:cstheme="minorHAnsi"/>
          <w:bCs/>
        </w:rPr>
      </w:pPr>
      <w:r w:rsidRPr="009D3AAC">
        <w:rPr>
          <w:rFonts w:asciiTheme="minorHAnsi" w:hAnsiTheme="minorHAnsi" w:cstheme="minorHAnsi"/>
          <w:bCs/>
        </w:rPr>
        <w:t xml:space="preserve">Η δαπάνη για την εκπόνηση της </w:t>
      </w:r>
      <w:r w:rsidR="009D3AAC" w:rsidRPr="009D3AAC">
        <w:rPr>
          <w:rFonts w:asciiTheme="minorHAnsi" w:hAnsiTheme="minorHAnsi" w:cstheme="minorHAnsi"/>
          <w:bCs/>
        </w:rPr>
        <w:t xml:space="preserve">βοηθητικής εργασίας  </w:t>
      </w:r>
      <w:r w:rsidRPr="009D3AAC">
        <w:rPr>
          <w:rFonts w:asciiTheme="minorHAnsi" w:hAnsiTheme="minorHAnsi" w:cstheme="minorHAnsi"/>
          <w:bCs/>
        </w:rPr>
        <w:t>µ</w:t>
      </w:r>
      <w:proofErr w:type="spellStart"/>
      <w:r w:rsidRPr="009D3AAC">
        <w:rPr>
          <w:rFonts w:asciiTheme="minorHAnsi" w:hAnsiTheme="minorHAnsi" w:cstheme="minorHAnsi"/>
          <w:bCs/>
        </w:rPr>
        <w:t>ελέτης</w:t>
      </w:r>
      <w:proofErr w:type="spellEnd"/>
      <w:r w:rsidR="00495CEB" w:rsidRPr="009D3AAC">
        <w:rPr>
          <w:rFonts w:asciiTheme="minorHAnsi" w:hAnsiTheme="minorHAnsi" w:cstheme="minorHAnsi"/>
          <w:bCs/>
        </w:rPr>
        <w:t xml:space="preserve"> </w:t>
      </w:r>
      <w:proofErr w:type="spellStart"/>
      <w:r w:rsidRPr="009D3AAC">
        <w:rPr>
          <w:rFonts w:asciiTheme="minorHAnsi" w:hAnsiTheme="minorHAnsi" w:cstheme="minorHAnsi"/>
          <w:bCs/>
        </w:rPr>
        <w:t>σύµφωνα</w:t>
      </w:r>
      <w:proofErr w:type="spellEnd"/>
      <w:r w:rsidRPr="009D3AAC">
        <w:rPr>
          <w:rFonts w:asciiTheme="minorHAnsi" w:hAnsiTheme="minorHAnsi" w:cstheme="minorHAnsi"/>
          <w:bCs/>
        </w:rPr>
        <w:t xml:space="preserve"> µε το σχετικό έγγραφο (το οποίο επισυνάπτεται στο Τεύχος </w:t>
      </w:r>
      <w:r w:rsidR="009D3AAC" w:rsidRPr="009D3AAC">
        <w:rPr>
          <w:rFonts w:asciiTheme="minorHAnsi" w:hAnsiTheme="minorHAnsi" w:cstheme="minorHAnsi"/>
          <w:bCs/>
        </w:rPr>
        <w:t xml:space="preserve">Τεχνική Περιγραφή – Τιμολόγιο – Προϋπολογισμός </w:t>
      </w:r>
      <w:r w:rsidRPr="009D3AAC">
        <w:rPr>
          <w:rFonts w:asciiTheme="minorHAnsi" w:hAnsiTheme="minorHAnsi" w:cstheme="minorHAnsi"/>
          <w:bCs/>
        </w:rPr>
        <w:t>), φαίνεται στον ακόλουθο πίνακα και είναι οριστική</w:t>
      </w:r>
      <w:r w:rsidR="009D3AAC" w:rsidRPr="009D3AAC">
        <w:rPr>
          <w:rFonts w:asciiTheme="minorHAnsi" w:hAnsiTheme="minorHAnsi" w:cstheme="minorHAnsi"/>
          <w:bCs/>
        </w:rPr>
        <w:t>.</w:t>
      </w:r>
    </w:p>
    <w:p w:rsidR="00037EC0" w:rsidRDefault="00037EC0" w:rsidP="00037EC0">
      <w:pPr>
        <w:widowControl w:val="0"/>
        <w:autoSpaceDE w:val="0"/>
        <w:autoSpaceDN w:val="0"/>
        <w:adjustRightInd w:val="0"/>
        <w:spacing w:before="26" w:after="0" w:line="360" w:lineRule="auto"/>
        <w:ind w:right="391"/>
        <w:jc w:val="both"/>
        <w:rPr>
          <w:rFonts w:asciiTheme="minorHAnsi" w:hAnsiTheme="minorHAnsi" w:cstheme="minorHAnsi"/>
          <w:bCs/>
        </w:rPr>
      </w:pPr>
      <w:r w:rsidRPr="009D3AAC">
        <w:rPr>
          <w:rFonts w:asciiTheme="minorHAnsi" w:hAnsiTheme="minorHAnsi" w:cstheme="minorHAnsi"/>
          <w:bCs/>
        </w:rPr>
        <w:t xml:space="preserve">Για τον </w:t>
      </w:r>
      <w:proofErr w:type="spellStart"/>
      <w:r w:rsidRPr="009D3AAC">
        <w:rPr>
          <w:rFonts w:asciiTheme="minorHAnsi" w:hAnsiTheme="minorHAnsi" w:cstheme="minorHAnsi"/>
          <w:bCs/>
        </w:rPr>
        <w:t>υπολογισµό</w:t>
      </w:r>
      <w:proofErr w:type="spellEnd"/>
      <w:r w:rsidRPr="009D3AAC">
        <w:rPr>
          <w:rFonts w:asciiTheme="minorHAnsi" w:hAnsiTheme="minorHAnsi" w:cstheme="minorHAnsi"/>
          <w:bCs/>
        </w:rPr>
        <w:t xml:space="preserve"> της </w:t>
      </w:r>
      <w:proofErr w:type="spellStart"/>
      <w:r w:rsidRPr="009D3AAC">
        <w:rPr>
          <w:rFonts w:asciiTheme="minorHAnsi" w:hAnsiTheme="minorHAnsi" w:cstheme="minorHAnsi"/>
          <w:bCs/>
        </w:rPr>
        <w:t>αµοιβής</w:t>
      </w:r>
      <w:proofErr w:type="spellEnd"/>
      <w:r w:rsidRPr="009D3AAC">
        <w:rPr>
          <w:rFonts w:asciiTheme="minorHAnsi" w:hAnsiTheme="minorHAnsi" w:cstheme="minorHAnsi"/>
          <w:bCs/>
        </w:rPr>
        <w:t xml:space="preserve"> για την εκπόνηση της κάθε µ</w:t>
      </w:r>
      <w:proofErr w:type="spellStart"/>
      <w:r w:rsidRPr="009D3AAC">
        <w:rPr>
          <w:rFonts w:asciiTheme="minorHAnsi" w:hAnsiTheme="minorHAnsi" w:cstheme="minorHAnsi"/>
          <w:bCs/>
        </w:rPr>
        <w:t>ελέτης</w:t>
      </w:r>
      <w:proofErr w:type="spellEnd"/>
      <w:r w:rsidRPr="009D3AAC">
        <w:rPr>
          <w:rFonts w:asciiTheme="minorHAnsi" w:hAnsiTheme="minorHAnsi" w:cstheme="minorHAnsi"/>
          <w:bCs/>
        </w:rPr>
        <w:t xml:space="preserve">, </w:t>
      </w:r>
      <w:proofErr w:type="spellStart"/>
      <w:r w:rsidRPr="009D3AAC">
        <w:rPr>
          <w:rFonts w:asciiTheme="minorHAnsi" w:hAnsiTheme="minorHAnsi" w:cstheme="minorHAnsi"/>
          <w:bCs/>
        </w:rPr>
        <w:t>χρησιµοποιήθηκαν</w:t>
      </w:r>
      <w:proofErr w:type="spellEnd"/>
      <w:r w:rsidRPr="009D3AAC">
        <w:rPr>
          <w:rFonts w:asciiTheme="minorHAnsi" w:hAnsiTheme="minorHAnsi" w:cstheme="minorHAnsi"/>
          <w:bCs/>
        </w:rPr>
        <w:t xml:space="preserve"> οι ισχύουσες </w:t>
      </w:r>
      <w:proofErr w:type="spellStart"/>
      <w:r w:rsidRPr="009D3AAC">
        <w:rPr>
          <w:rFonts w:asciiTheme="minorHAnsi" w:hAnsiTheme="minorHAnsi" w:cstheme="minorHAnsi"/>
          <w:bCs/>
        </w:rPr>
        <w:t>τιµές</w:t>
      </w:r>
      <w:proofErr w:type="spellEnd"/>
      <w:r w:rsidRPr="009D3AAC">
        <w:rPr>
          <w:rFonts w:asciiTheme="minorHAnsi" w:hAnsiTheme="minorHAnsi" w:cstheme="minorHAnsi"/>
          <w:bCs/>
        </w:rPr>
        <w:t xml:space="preserve"> της Γ.Γ.∆.Ε. για το </w:t>
      </w:r>
      <w:r w:rsidR="005F1DD4">
        <w:rPr>
          <w:rFonts w:asciiTheme="minorHAnsi" w:hAnsiTheme="minorHAnsi" w:cstheme="minorHAnsi"/>
          <w:bCs/>
        </w:rPr>
        <w:t>Δ</w:t>
      </w:r>
      <w:r w:rsidRPr="009D3AAC">
        <w:rPr>
          <w:rFonts w:asciiTheme="minorHAnsi" w:hAnsiTheme="minorHAnsi" w:cstheme="minorHAnsi"/>
          <w:bCs/>
        </w:rPr>
        <w:t xml:space="preserve">΄ </w:t>
      </w:r>
      <w:proofErr w:type="spellStart"/>
      <w:r w:rsidRPr="009D3AAC">
        <w:rPr>
          <w:rFonts w:asciiTheme="minorHAnsi" w:hAnsiTheme="minorHAnsi" w:cstheme="minorHAnsi"/>
          <w:bCs/>
        </w:rPr>
        <w:t>τρίµηνο</w:t>
      </w:r>
      <w:proofErr w:type="spellEnd"/>
      <w:r w:rsidRPr="009D3AAC">
        <w:rPr>
          <w:rFonts w:asciiTheme="minorHAnsi" w:hAnsiTheme="minorHAnsi" w:cstheme="minorHAnsi"/>
          <w:bCs/>
        </w:rPr>
        <w:t xml:space="preserve"> του έτους 2012 και οι </w:t>
      </w:r>
      <w:proofErr w:type="spellStart"/>
      <w:r w:rsidRPr="009D3AAC">
        <w:rPr>
          <w:rFonts w:asciiTheme="minorHAnsi" w:hAnsiTheme="minorHAnsi" w:cstheme="minorHAnsi"/>
          <w:bCs/>
        </w:rPr>
        <w:t>εγκεκριµένες</w:t>
      </w:r>
      <w:proofErr w:type="spellEnd"/>
      <w:r w:rsidRPr="009D3AAC">
        <w:rPr>
          <w:rFonts w:asciiTheme="minorHAnsi" w:hAnsiTheme="minorHAnsi" w:cstheme="minorHAnsi"/>
          <w:bCs/>
        </w:rPr>
        <w:t xml:space="preserve"> µ</w:t>
      </w:r>
      <w:proofErr w:type="spellStart"/>
      <w:r w:rsidRPr="009D3AAC">
        <w:rPr>
          <w:rFonts w:asciiTheme="minorHAnsi" w:hAnsiTheme="minorHAnsi" w:cstheme="minorHAnsi"/>
          <w:bCs/>
        </w:rPr>
        <w:t>ονάδες</w:t>
      </w:r>
      <w:proofErr w:type="spellEnd"/>
      <w:r w:rsidRPr="009D3AAC">
        <w:rPr>
          <w:rFonts w:asciiTheme="minorHAnsi" w:hAnsiTheme="minorHAnsi" w:cstheme="minorHAnsi"/>
          <w:bCs/>
        </w:rPr>
        <w:t xml:space="preserve"> εργασίας της </w:t>
      </w:r>
      <w:proofErr w:type="spellStart"/>
      <w:r w:rsidRPr="009D3AAC">
        <w:rPr>
          <w:rFonts w:asciiTheme="minorHAnsi" w:hAnsiTheme="minorHAnsi" w:cstheme="minorHAnsi"/>
          <w:bCs/>
        </w:rPr>
        <w:t>προηγούµενης</w:t>
      </w:r>
      <w:proofErr w:type="spellEnd"/>
      <w:r w:rsidRPr="009D3AAC">
        <w:rPr>
          <w:rFonts w:asciiTheme="minorHAnsi" w:hAnsiTheme="minorHAnsi" w:cstheme="minorHAnsi"/>
          <w:bCs/>
        </w:rPr>
        <w:t xml:space="preserve"> διαχειριστι</w:t>
      </w:r>
      <w:r w:rsidR="003D69AD" w:rsidRPr="009D3AAC">
        <w:rPr>
          <w:rFonts w:asciiTheme="minorHAnsi" w:hAnsiTheme="minorHAnsi" w:cstheme="minorHAnsi"/>
          <w:bCs/>
        </w:rPr>
        <w:t>κής µ</w:t>
      </w:r>
      <w:proofErr w:type="spellStart"/>
      <w:r w:rsidR="003D69AD" w:rsidRPr="009D3AAC">
        <w:rPr>
          <w:rFonts w:asciiTheme="minorHAnsi" w:hAnsiTheme="minorHAnsi" w:cstheme="minorHAnsi"/>
          <w:bCs/>
        </w:rPr>
        <w:t>ελέτης</w:t>
      </w:r>
      <w:proofErr w:type="spellEnd"/>
      <w:r w:rsidR="003D69AD" w:rsidRPr="009D3AAC">
        <w:rPr>
          <w:rFonts w:asciiTheme="minorHAnsi" w:hAnsiTheme="minorHAnsi" w:cstheme="minorHAnsi"/>
          <w:bCs/>
        </w:rPr>
        <w:t>.</w:t>
      </w:r>
    </w:p>
    <w:p w:rsidR="00037EC0" w:rsidRDefault="00753034" w:rsidP="00037EC0">
      <w:pPr>
        <w:widowControl w:val="0"/>
        <w:autoSpaceDE w:val="0"/>
        <w:autoSpaceDN w:val="0"/>
        <w:adjustRightInd w:val="0"/>
        <w:spacing w:before="26" w:after="0" w:line="360" w:lineRule="auto"/>
        <w:ind w:right="391"/>
        <w:jc w:val="center"/>
        <w:rPr>
          <w:rFonts w:asciiTheme="minorHAnsi" w:hAnsiTheme="minorHAnsi" w:cstheme="minorHAnsi"/>
          <w:b/>
          <w:bCs/>
          <w:sz w:val="24"/>
          <w:szCs w:val="24"/>
        </w:rPr>
      </w:pPr>
      <w:r w:rsidRPr="009D3AAC">
        <w:rPr>
          <w:rFonts w:asciiTheme="minorHAnsi" w:hAnsiTheme="minorHAnsi" w:cstheme="minorHAnsi"/>
          <w:b/>
          <w:bCs/>
          <w:sz w:val="24"/>
          <w:szCs w:val="24"/>
        </w:rPr>
        <w:t xml:space="preserve">ΠΙΝΑΚΑΣ ΑΜΟΙΒΗΣ </w:t>
      </w:r>
      <w:r w:rsidR="009D3AAC" w:rsidRPr="009D3AAC">
        <w:rPr>
          <w:rFonts w:asciiTheme="minorHAnsi" w:hAnsiTheme="minorHAnsi" w:cstheme="minorHAnsi"/>
          <w:b/>
          <w:bCs/>
          <w:sz w:val="24"/>
          <w:szCs w:val="24"/>
        </w:rPr>
        <w:t>ΒΟΗΤΙΚΗΣ ΕΡΓΑΣΙΑΣ ΜΕΛΕΤΗΣ</w:t>
      </w:r>
    </w:p>
    <w:tbl>
      <w:tblPr>
        <w:tblW w:w="9349" w:type="dxa"/>
        <w:tblInd w:w="-459" w:type="dxa"/>
        <w:tblLook w:val="04A0" w:firstRow="1" w:lastRow="0" w:firstColumn="1" w:lastColumn="0" w:noHBand="0" w:noVBand="1"/>
      </w:tblPr>
      <w:tblGrid>
        <w:gridCol w:w="2745"/>
        <w:gridCol w:w="267"/>
        <w:gridCol w:w="267"/>
        <w:gridCol w:w="267"/>
        <w:gridCol w:w="772"/>
        <w:gridCol w:w="1191"/>
        <w:gridCol w:w="1475"/>
        <w:gridCol w:w="1017"/>
        <w:gridCol w:w="1348"/>
      </w:tblGrid>
      <w:tr w:rsidR="009D3AAC" w:rsidRPr="00A62B57" w:rsidTr="009D3AAC">
        <w:trPr>
          <w:trHeight w:val="270"/>
        </w:trPr>
        <w:tc>
          <w:tcPr>
            <w:tcW w:w="6984" w:type="dxa"/>
            <w:gridSpan w:val="7"/>
            <w:tcBorders>
              <w:top w:val="single" w:sz="12" w:space="0" w:color="auto"/>
              <w:left w:val="single" w:sz="12" w:space="0" w:color="auto"/>
              <w:bottom w:val="single" w:sz="4" w:space="0" w:color="auto"/>
              <w:right w:val="nil"/>
            </w:tcBorders>
            <w:shd w:val="clear" w:color="auto" w:fill="auto"/>
            <w:noWrap/>
            <w:vAlign w:val="bottom"/>
            <w:hideMark/>
          </w:tcPr>
          <w:p w:rsidR="009D3AAC" w:rsidRPr="00A62B57" w:rsidRDefault="009D3AAC" w:rsidP="009D3AAC">
            <w:pPr>
              <w:jc w:val="center"/>
              <w:rPr>
                <w:rFonts w:ascii="Arial" w:hAnsi="Arial"/>
                <w:b/>
                <w:bCs/>
                <w:sz w:val="18"/>
                <w:szCs w:val="18"/>
                <w:u w:val="single"/>
              </w:rPr>
            </w:pPr>
          </w:p>
        </w:tc>
        <w:tc>
          <w:tcPr>
            <w:tcW w:w="1017" w:type="dxa"/>
            <w:tcBorders>
              <w:top w:val="single" w:sz="12" w:space="0" w:color="auto"/>
              <w:left w:val="nil"/>
              <w:bottom w:val="single" w:sz="4" w:space="0" w:color="auto"/>
              <w:right w:val="single" w:sz="4" w:space="0" w:color="auto"/>
            </w:tcBorders>
            <w:shd w:val="clear" w:color="auto" w:fill="auto"/>
            <w:noWrap/>
            <w:vAlign w:val="bottom"/>
            <w:hideMark/>
          </w:tcPr>
          <w:p w:rsidR="009D3AAC" w:rsidRPr="00A62B57" w:rsidRDefault="009D3AAC" w:rsidP="009D3AAC">
            <w:pPr>
              <w:jc w:val="center"/>
              <w:rPr>
                <w:rFonts w:ascii="Arial" w:hAnsi="Arial"/>
                <w:b/>
                <w:bCs/>
                <w:sz w:val="18"/>
                <w:szCs w:val="18"/>
                <w:u w:val="single"/>
              </w:rPr>
            </w:pPr>
          </w:p>
        </w:tc>
        <w:tc>
          <w:tcPr>
            <w:tcW w:w="1348" w:type="dxa"/>
            <w:tcBorders>
              <w:top w:val="single" w:sz="12" w:space="0" w:color="auto"/>
              <w:left w:val="nil"/>
              <w:bottom w:val="single" w:sz="4" w:space="0" w:color="auto"/>
              <w:right w:val="single" w:sz="12" w:space="0" w:color="auto"/>
            </w:tcBorders>
            <w:shd w:val="clear" w:color="000000" w:fill="CCFFFF"/>
            <w:noWrap/>
            <w:vAlign w:val="bottom"/>
            <w:hideMark/>
          </w:tcPr>
          <w:p w:rsidR="009D3AAC" w:rsidRPr="00A62B57" w:rsidRDefault="009D3AAC" w:rsidP="009D3AAC">
            <w:pPr>
              <w:rPr>
                <w:rFonts w:ascii="Arial" w:hAnsi="Arial"/>
                <w:b/>
                <w:bCs/>
                <w:i/>
                <w:iCs/>
                <w:sz w:val="18"/>
                <w:szCs w:val="18"/>
              </w:rPr>
            </w:pPr>
            <w:r w:rsidRPr="00A62B57">
              <w:rPr>
                <w:rFonts w:ascii="Arial" w:hAnsi="Arial"/>
                <w:b/>
                <w:bCs/>
                <w:i/>
                <w:iCs/>
                <w:sz w:val="18"/>
                <w:szCs w:val="18"/>
              </w:rPr>
              <w:t> </w:t>
            </w:r>
          </w:p>
        </w:tc>
      </w:tr>
      <w:tr w:rsidR="009D3AAC" w:rsidRPr="00A62B57" w:rsidTr="009D3AAC">
        <w:trPr>
          <w:trHeight w:val="516"/>
        </w:trPr>
        <w:tc>
          <w:tcPr>
            <w:tcW w:w="3546" w:type="dxa"/>
            <w:gridSpan w:val="4"/>
            <w:tcBorders>
              <w:top w:val="single" w:sz="4" w:space="0" w:color="auto"/>
              <w:left w:val="single" w:sz="12" w:space="0" w:color="auto"/>
              <w:bottom w:val="single" w:sz="4" w:space="0" w:color="auto"/>
              <w:right w:val="single" w:sz="4" w:space="0" w:color="auto"/>
            </w:tcBorders>
            <w:shd w:val="clear" w:color="auto" w:fill="auto"/>
            <w:vAlign w:val="bottom"/>
            <w:hideMark/>
          </w:tcPr>
          <w:p w:rsidR="009D3AAC" w:rsidRPr="00DC0D99" w:rsidRDefault="009D3AAC" w:rsidP="009D3AAC">
            <w:pPr>
              <w:jc w:val="center"/>
              <w:rPr>
                <w:rFonts w:ascii="Arial" w:hAnsi="Arial"/>
                <w:b/>
                <w:sz w:val="18"/>
                <w:szCs w:val="18"/>
              </w:rPr>
            </w:pPr>
            <w:r w:rsidRPr="00DC0D99">
              <w:rPr>
                <w:rFonts w:ascii="Arial" w:hAnsi="Arial"/>
                <w:b/>
                <w:sz w:val="18"/>
                <w:szCs w:val="18"/>
              </w:rPr>
              <w:t>ΕΙΔΟΣ ΕΡΓΑΣΙΩΝ</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AAC" w:rsidRDefault="009D3AAC" w:rsidP="009D3AAC">
            <w:pPr>
              <w:jc w:val="center"/>
              <w:rPr>
                <w:b/>
                <w:bCs/>
                <w:sz w:val="18"/>
                <w:szCs w:val="18"/>
              </w:rPr>
            </w:pPr>
            <w:r>
              <w:rPr>
                <w:b/>
                <w:bCs/>
                <w:sz w:val="18"/>
                <w:szCs w:val="18"/>
              </w:rPr>
              <w:t>Άρθρο</w:t>
            </w:r>
          </w:p>
          <w:p w:rsidR="009D3AAC" w:rsidRPr="00A62B57" w:rsidRDefault="009D3AAC" w:rsidP="009D3AAC">
            <w:pPr>
              <w:jc w:val="center"/>
              <w:rPr>
                <w:b/>
                <w:bCs/>
                <w:sz w:val="18"/>
                <w:szCs w:val="18"/>
              </w:rPr>
            </w:pPr>
            <w:proofErr w:type="spellStart"/>
            <w:r>
              <w:rPr>
                <w:b/>
                <w:bCs/>
                <w:sz w:val="18"/>
                <w:szCs w:val="18"/>
              </w:rPr>
              <w:t>Τιμολ</w:t>
            </w:r>
            <w:proofErr w:type="spellEnd"/>
            <w:r>
              <w:rPr>
                <w:b/>
                <w:bCs/>
                <w:sz w:val="18"/>
                <w:szCs w:val="18"/>
              </w:rPr>
              <w:t>.</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AAC" w:rsidRPr="00DC0D99" w:rsidRDefault="009D3AAC" w:rsidP="009D3AAC">
            <w:pPr>
              <w:jc w:val="center"/>
              <w:rPr>
                <w:rFonts w:ascii="Arial" w:hAnsi="Arial"/>
                <w:b/>
                <w:bCs/>
                <w:sz w:val="16"/>
                <w:szCs w:val="16"/>
              </w:rPr>
            </w:pPr>
            <w:r w:rsidRPr="00DC0D99">
              <w:rPr>
                <w:rFonts w:ascii="Arial" w:hAnsi="Arial"/>
                <w:b/>
                <w:bCs/>
                <w:sz w:val="16"/>
                <w:szCs w:val="16"/>
              </w:rPr>
              <w:t>ΠΟΣΟΤΗΤΕΣ</w:t>
            </w:r>
          </w:p>
          <w:p w:rsidR="009D3AAC" w:rsidRPr="00DC0D99" w:rsidRDefault="009D3AAC" w:rsidP="009D3AAC">
            <w:pPr>
              <w:jc w:val="center"/>
              <w:rPr>
                <w:rFonts w:ascii="Arial" w:hAnsi="Arial"/>
                <w:b/>
                <w:bCs/>
                <w:sz w:val="16"/>
                <w:szCs w:val="16"/>
              </w:rPr>
            </w:pPr>
            <w:r w:rsidRPr="00DC0D99">
              <w:rPr>
                <w:rFonts w:ascii="Arial" w:hAnsi="Arial"/>
                <w:b/>
                <w:bCs/>
                <w:sz w:val="16"/>
                <w:szCs w:val="16"/>
              </w:rPr>
              <w:t>ΕΡΓΑΣΙΩΝ</w:t>
            </w:r>
            <w:r>
              <w:rPr>
                <w:rFonts w:ascii="Arial" w:hAnsi="Arial"/>
                <w:b/>
                <w:bCs/>
                <w:sz w:val="16"/>
                <w:szCs w:val="16"/>
              </w:rPr>
              <w:t xml:space="preserve"> ΣΕ ΣΤΡ</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AAC" w:rsidRPr="00DC0D99" w:rsidRDefault="009D3AAC" w:rsidP="009D3AAC">
            <w:pPr>
              <w:jc w:val="center"/>
              <w:rPr>
                <w:rFonts w:ascii="Arial" w:hAnsi="Arial"/>
                <w:b/>
                <w:bCs/>
                <w:sz w:val="16"/>
                <w:szCs w:val="16"/>
              </w:rPr>
            </w:pPr>
            <w:r w:rsidRPr="00DC0D99">
              <w:rPr>
                <w:rFonts w:ascii="Arial" w:hAnsi="Arial"/>
                <w:b/>
                <w:bCs/>
                <w:sz w:val="16"/>
                <w:szCs w:val="16"/>
              </w:rPr>
              <w:t>ΤΙΜΗ ΜΟΝΑΔΟΣ</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AAC" w:rsidRDefault="009D3AAC" w:rsidP="009D3AAC">
            <w:pPr>
              <w:jc w:val="center"/>
              <w:rPr>
                <w:rFonts w:ascii="Arial" w:hAnsi="Arial"/>
                <w:b/>
                <w:bCs/>
                <w:sz w:val="18"/>
                <w:szCs w:val="18"/>
              </w:rPr>
            </w:pPr>
            <w:r>
              <w:rPr>
                <w:rFonts w:ascii="Arial" w:hAnsi="Arial"/>
                <w:b/>
                <w:bCs/>
                <w:sz w:val="18"/>
                <w:szCs w:val="18"/>
              </w:rPr>
              <w:t>ΔΑΠΑΝΗ</w:t>
            </w:r>
          </w:p>
          <w:p w:rsidR="009D3AAC" w:rsidRPr="00A62B57" w:rsidRDefault="009D3AAC" w:rsidP="009D3AAC">
            <w:pPr>
              <w:jc w:val="center"/>
              <w:rPr>
                <w:rFonts w:ascii="Arial" w:hAnsi="Arial"/>
                <w:b/>
                <w:bCs/>
                <w:sz w:val="18"/>
                <w:szCs w:val="18"/>
              </w:rPr>
            </w:pPr>
            <w:r>
              <w:rPr>
                <w:rFonts w:ascii="Arial" w:hAnsi="Arial"/>
                <w:b/>
                <w:bCs/>
                <w:sz w:val="18"/>
                <w:szCs w:val="18"/>
              </w:rPr>
              <w:t>ΜΕΡΙΚΗ</w:t>
            </w:r>
          </w:p>
        </w:tc>
        <w:tc>
          <w:tcPr>
            <w:tcW w:w="1348" w:type="dxa"/>
            <w:tcBorders>
              <w:top w:val="single" w:sz="4" w:space="0" w:color="auto"/>
              <w:left w:val="single" w:sz="4" w:space="0" w:color="auto"/>
              <w:bottom w:val="single" w:sz="4" w:space="0" w:color="auto"/>
              <w:right w:val="single" w:sz="12" w:space="0" w:color="auto"/>
            </w:tcBorders>
            <w:shd w:val="clear" w:color="000000" w:fill="CCFFFF"/>
            <w:noWrap/>
            <w:vAlign w:val="bottom"/>
            <w:hideMark/>
          </w:tcPr>
          <w:p w:rsidR="009D3AAC" w:rsidRDefault="009D3AAC" w:rsidP="009D3AAC">
            <w:pPr>
              <w:jc w:val="center"/>
              <w:rPr>
                <w:rFonts w:ascii="Arial" w:hAnsi="Arial"/>
                <w:b/>
                <w:bCs/>
                <w:sz w:val="18"/>
                <w:szCs w:val="18"/>
              </w:rPr>
            </w:pPr>
            <w:r>
              <w:rPr>
                <w:rFonts w:ascii="Arial" w:hAnsi="Arial"/>
                <w:b/>
                <w:bCs/>
                <w:sz w:val="18"/>
                <w:szCs w:val="18"/>
              </w:rPr>
              <w:t>ΔΑΠΑΝΗ</w:t>
            </w:r>
          </w:p>
          <w:p w:rsidR="009D3AAC" w:rsidRPr="00A62B57" w:rsidRDefault="009D3AAC" w:rsidP="009D3AAC">
            <w:pPr>
              <w:jc w:val="center"/>
              <w:rPr>
                <w:rFonts w:ascii="Arial" w:hAnsi="Arial"/>
                <w:b/>
                <w:bCs/>
                <w:i/>
                <w:iCs/>
                <w:sz w:val="18"/>
                <w:szCs w:val="18"/>
              </w:rPr>
            </w:pPr>
            <w:r>
              <w:rPr>
                <w:rFonts w:ascii="Arial" w:hAnsi="Arial"/>
                <w:b/>
                <w:bCs/>
                <w:sz w:val="18"/>
                <w:szCs w:val="18"/>
              </w:rPr>
              <w:t>ΟΛΙΚΗ</w:t>
            </w:r>
          </w:p>
        </w:tc>
      </w:tr>
      <w:tr w:rsidR="009D3AAC" w:rsidRPr="00A62B57" w:rsidTr="009D3AAC">
        <w:trPr>
          <w:trHeight w:val="1403"/>
        </w:trPr>
        <w:tc>
          <w:tcPr>
            <w:tcW w:w="3546" w:type="dxa"/>
            <w:gridSpan w:val="4"/>
            <w:tcBorders>
              <w:top w:val="single" w:sz="4" w:space="0" w:color="auto"/>
              <w:left w:val="single" w:sz="12" w:space="0" w:color="auto"/>
              <w:bottom w:val="single" w:sz="4" w:space="0" w:color="auto"/>
              <w:right w:val="single" w:sz="4" w:space="0" w:color="auto"/>
            </w:tcBorders>
            <w:shd w:val="clear" w:color="auto" w:fill="auto"/>
            <w:vAlign w:val="bottom"/>
            <w:hideMark/>
          </w:tcPr>
          <w:p w:rsidR="009D3AAC" w:rsidRPr="009240A4" w:rsidRDefault="009D3AAC" w:rsidP="009D3AAC">
            <w:pPr>
              <w:rPr>
                <w:sz w:val="18"/>
                <w:szCs w:val="18"/>
              </w:rPr>
            </w:pPr>
            <w:r w:rsidRPr="00A62B57">
              <w:rPr>
                <w:rFonts w:ascii="Arial" w:hAnsi="Arial"/>
                <w:sz w:val="18"/>
                <w:szCs w:val="18"/>
              </w:rPr>
              <w:t xml:space="preserve">  </w:t>
            </w:r>
            <w:r w:rsidRPr="009240A4">
              <w:rPr>
                <w:rFonts w:ascii="Arial" w:hAnsi="Arial"/>
                <w:b/>
                <w:bCs/>
                <w:sz w:val="28"/>
                <w:szCs w:val="28"/>
              </w:rPr>
              <w:t>Γενική μελέτη και διαχείριση του δάσους</w:t>
            </w:r>
            <w:r>
              <w:rPr>
                <w:b/>
                <w:bCs/>
                <w:sz w:val="28"/>
                <w:szCs w:val="28"/>
              </w:rPr>
              <w:t>.</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AAC" w:rsidRPr="00A62B57" w:rsidRDefault="009D3AAC" w:rsidP="009D3AAC">
            <w:pPr>
              <w:jc w:val="center"/>
              <w:rPr>
                <w:b/>
                <w:bCs/>
                <w:sz w:val="18"/>
                <w:szCs w:val="18"/>
              </w:rPr>
            </w:pPr>
            <w:r>
              <w:rPr>
                <w:b/>
                <w:bCs/>
                <w:sz w:val="18"/>
                <w:szCs w:val="18"/>
              </w:rPr>
              <w:t>ΑΡΘΡΟ Α</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9D3AAC" w:rsidRPr="00A62B57" w:rsidRDefault="005F1DD4" w:rsidP="009D3AAC">
            <w:pPr>
              <w:jc w:val="right"/>
              <w:rPr>
                <w:rFonts w:ascii="Arial" w:hAnsi="Arial"/>
                <w:b/>
                <w:bCs/>
                <w:sz w:val="18"/>
                <w:szCs w:val="18"/>
              </w:rPr>
            </w:pPr>
            <w:r>
              <w:rPr>
                <w:rFonts w:ascii="Arial" w:hAnsi="Arial" w:cs="Arial"/>
                <w:b/>
                <w:bCs/>
                <w:sz w:val="18"/>
                <w:szCs w:val="18"/>
              </w:rPr>
              <w:t>29</w:t>
            </w:r>
            <w:r w:rsidR="009D3AAC">
              <w:rPr>
                <w:rFonts w:ascii="Arial" w:hAnsi="Arial" w:cs="Arial"/>
                <w:b/>
                <w:bCs/>
                <w:sz w:val="18"/>
                <w:szCs w:val="18"/>
              </w:rPr>
              <w:t>.</w:t>
            </w:r>
            <w:r>
              <w:rPr>
                <w:rFonts w:ascii="Arial" w:hAnsi="Arial" w:cs="Arial"/>
                <w:b/>
                <w:bCs/>
                <w:sz w:val="18"/>
                <w:szCs w:val="18"/>
              </w:rPr>
              <w:t>121</w:t>
            </w:r>
            <w:r w:rsidR="009D3AAC" w:rsidRPr="009240A4">
              <w:rPr>
                <w:rFonts w:ascii="Arial" w:hAnsi="Arial" w:cs="Arial"/>
                <w:b/>
                <w:bCs/>
                <w:sz w:val="18"/>
                <w:szCs w:val="18"/>
              </w:rPr>
              <w:t>,</w:t>
            </w:r>
            <w:r>
              <w:rPr>
                <w:rFonts w:ascii="Arial" w:hAnsi="Arial" w:cs="Arial"/>
                <w:b/>
                <w:bCs/>
                <w:sz w:val="18"/>
                <w:szCs w:val="18"/>
              </w:rPr>
              <w:t>89</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9D3AAC" w:rsidRPr="00A62B57" w:rsidRDefault="009D3AAC" w:rsidP="009D3AAC">
            <w:pPr>
              <w:jc w:val="right"/>
              <w:rPr>
                <w:rFonts w:ascii="Arial" w:hAnsi="Arial"/>
                <w:b/>
                <w:bCs/>
                <w:sz w:val="18"/>
                <w:szCs w:val="18"/>
              </w:rPr>
            </w:pPr>
            <w:r>
              <w:rPr>
                <w:rFonts w:ascii="Arial" w:hAnsi="Arial"/>
                <w:b/>
                <w:bCs/>
                <w:sz w:val="18"/>
                <w:szCs w:val="18"/>
              </w:rPr>
              <w:t>0,3</w:t>
            </w:r>
            <w:r w:rsidR="005F1DD4">
              <w:rPr>
                <w:rFonts w:ascii="Arial" w:hAnsi="Arial"/>
                <w:b/>
                <w:bCs/>
                <w:sz w:val="18"/>
                <w:szCs w:val="18"/>
              </w:rPr>
              <w:t>6</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9D3AAC" w:rsidRDefault="009D3AAC" w:rsidP="009D3AAC">
            <w:pPr>
              <w:jc w:val="right"/>
              <w:rPr>
                <w:rFonts w:ascii="Arial" w:hAnsi="Arial"/>
                <w:b/>
                <w:bCs/>
                <w:sz w:val="18"/>
                <w:szCs w:val="18"/>
              </w:rPr>
            </w:pPr>
          </w:p>
          <w:p w:rsidR="009D3AAC" w:rsidRPr="00A62B57" w:rsidRDefault="009D3AAC" w:rsidP="009D3AAC">
            <w:pPr>
              <w:jc w:val="right"/>
              <w:rPr>
                <w:rFonts w:ascii="Arial" w:hAnsi="Arial"/>
                <w:b/>
                <w:bCs/>
                <w:sz w:val="18"/>
                <w:szCs w:val="18"/>
              </w:rPr>
            </w:pPr>
            <w:r w:rsidRPr="009240A4">
              <w:rPr>
                <w:rFonts w:ascii="Arial" w:hAnsi="Arial" w:cs="Arial"/>
                <w:b/>
                <w:bCs/>
                <w:i/>
                <w:iCs/>
                <w:sz w:val="18"/>
                <w:szCs w:val="18"/>
              </w:rPr>
              <w:t>10.483,88</w:t>
            </w:r>
          </w:p>
        </w:tc>
        <w:tc>
          <w:tcPr>
            <w:tcW w:w="1348" w:type="dxa"/>
            <w:tcBorders>
              <w:top w:val="single" w:sz="4" w:space="0" w:color="auto"/>
              <w:left w:val="nil"/>
              <w:bottom w:val="nil"/>
              <w:right w:val="single" w:sz="12" w:space="0" w:color="auto"/>
            </w:tcBorders>
            <w:shd w:val="clear" w:color="000000" w:fill="CCFFFF"/>
            <w:noWrap/>
            <w:vAlign w:val="bottom"/>
            <w:hideMark/>
          </w:tcPr>
          <w:p w:rsidR="009D3AAC" w:rsidRPr="00A62B57" w:rsidRDefault="009D3AAC" w:rsidP="009D3AAC">
            <w:pPr>
              <w:rPr>
                <w:rFonts w:ascii="Arial" w:hAnsi="Arial"/>
                <w:b/>
                <w:bCs/>
                <w:i/>
                <w:iCs/>
                <w:sz w:val="18"/>
                <w:szCs w:val="18"/>
              </w:rPr>
            </w:pPr>
            <w:r w:rsidRPr="00A62B57">
              <w:rPr>
                <w:rFonts w:ascii="Arial" w:hAnsi="Arial"/>
                <w:b/>
                <w:bCs/>
                <w:i/>
                <w:iCs/>
                <w:sz w:val="18"/>
                <w:szCs w:val="18"/>
              </w:rPr>
              <w:t> </w:t>
            </w:r>
          </w:p>
        </w:tc>
      </w:tr>
      <w:tr w:rsidR="009D3AAC" w:rsidRPr="00A62B57" w:rsidTr="009D3AAC">
        <w:trPr>
          <w:trHeight w:val="285"/>
        </w:trPr>
        <w:tc>
          <w:tcPr>
            <w:tcW w:w="3012" w:type="dxa"/>
            <w:gridSpan w:val="2"/>
            <w:tcBorders>
              <w:top w:val="single" w:sz="12" w:space="0" w:color="auto"/>
              <w:left w:val="single" w:sz="12" w:space="0" w:color="auto"/>
              <w:bottom w:val="single" w:sz="8" w:space="0" w:color="auto"/>
              <w:right w:val="nil"/>
            </w:tcBorders>
            <w:shd w:val="clear" w:color="auto" w:fill="auto"/>
            <w:noWrap/>
            <w:vAlign w:val="bottom"/>
            <w:hideMark/>
          </w:tcPr>
          <w:p w:rsidR="009D3AAC" w:rsidRPr="00A62B57" w:rsidRDefault="009D3AAC" w:rsidP="009D3AAC">
            <w:pPr>
              <w:rPr>
                <w:rFonts w:ascii="Arial" w:hAnsi="Arial"/>
                <w:sz w:val="18"/>
                <w:szCs w:val="18"/>
              </w:rPr>
            </w:pPr>
            <w:r w:rsidRPr="00A62B57">
              <w:rPr>
                <w:rFonts w:ascii="Arial" w:hAnsi="Arial"/>
                <w:sz w:val="18"/>
                <w:szCs w:val="18"/>
              </w:rPr>
              <w:t xml:space="preserve">ΣΥΝΟΛΟ </w:t>
            </w:r>
          </w:p>
        </w:tc>
        <w:tc>
          <w:tcPr>
            <w:tcW w:w="267" w:type="dxa"/>
            <w:tcBorders>
              <w:top w:val="single" w:sz="12" w:space="0" w:color="auto"/>
              <w:left w:val="nil"/>
              <w:bottom w:val="single" w:sz="8" w:space="0" w:color="auto"/>
              <w:right w:val="nil"/>
            </w:tcBorders>
            <w:shd w:val="clear" w:color="auto" w:fill="auto"/>
            <w:noWrap/>
            <w:vAlign w:val="bottom"/>
            <w:hideMark/>
          </w:tcPr>
          <w:p w:rsidR="009D3AAC" w:rsidRPr="00A62B57" w:rsidRDefault="009D3AAC" w:rsidP="009D3AAC">
            <w:pPr>
              <w:rPr>
                <w:rFonts w:ascii="Arial" w:hAnsi="Arial"/>
                <w:b/>
                <w:bCs/>
                <w:sz w:val="18"/>
                <w:szCs w:val="18"/>
              </w:rPr>
            </w:pPr>
            <w:r w:rsidRPr="00A62B57">
              <w:rPr>
                <w:rFonts w:ascii="Arial" w:hAnsi="Arial"/>
                <w:b/>
                <w:bCs/>
                <w:sz w:val="18"/>
                <w:szCs w:val="18"/>
              </w:rPr>
              <w:t> </w:t>
            </w:r>
          </w:p>
        </w:tc>
        <w:tc>
          <w:tcPr>
            <w:tcW w:w="267" w:type="dxa"/>
            <w:tcBorders>
              <w:top w:val="single" w:sz="12" w:space="0" w:color="auto"/>
              <w:left w:val="nil"/>
              <w:bottom w:val="single" w:sz="8" w:space="0" w:color="auto"/>
              <w:right w:val="single" w:sz="4" w:space="0" w:color="auto"/>
            </w:tcBorders>
            <w:shd w:val="clear" w:color="auto" w:fill="auto"/>
            <w:noWrap/>
            <w:vAlign w:val="bottom"/>
            <w:hideMark/>
          </w:tcPr>
          <w:p w:rsidR="009D3AAC" w:rsidRPr="00A62B57" w:rsidRDefault="009D3AAC" w:rsidP="009D3AAC">
            <w:pPr>
              <w:rPr>
                <w:rFonts w:ascii="Arial" w:hAnsi="Arial"/>
                <w:b/>
                <w:bCs/>
                <w:sz w:val="18"/>
                <w:szCs w:val="18"/>
              </w:rPr>
            </w:pPr>
            <w:r w:rsidRPr="00A62B57">
              <w:rPr>
                <w:rFonts w:ascii="Arial" w:hAnsi="Arial"/>
                <w:b/>
                <w:bCs/>
                <w:sz w:val="18"/>
                <w:szCs w:val="18"/>
              </w:rPr>
              <w:t> </w:t>
            </w:r>
          </w:p>
        </w:tc>
        <w:tc>
          <w:tcPr>
            <w:tcW w:w="772" w:type="dxa"/>
            <w:tcBorders>
              <w:top w:val="single" w:sz="12" w:space="0" w:color="auto"/>
              <w:left w:val="single" w:sz="4" w:space="0" w:color="auto"/>
              <w:bottom w:val="single" w:sz="8" w:space="0" w:color="auto"/>
              <w:right w:val="single" w:sz="4" w:space="0" w:color="auto"/>
            </w:tcBorders>
            <w:shd w:val="clear" w:color="auto" w:fill="auto"/>
            <w:noWrap/>
            <w:vAlign w:val="bottom"/>
            <w:hideMark/>
          </w:tcPr>
          <w:p w:rsidR="009D3AAC" w:rsidRPr="00A62B57" w:rsidRDefault="009D3AAC" w:rsidP="009D3AAC">
            <w:pPr>
              <w:jc w:val="center"/>
              <w:rPr>
                <w:rFonts w:ascii="Arial" w:hAnsi="Arial"/>
                <w:b/>
                <w:bCs/>
                <w:sz w:val="18"/>
                <w:szCs w:val="18"/>
              </w:rPr>
            </w:pPr>
            <w:r w:rsidRPr="00A62B57">
              <w:rPr>
                <w:rFonts w:ascii="Arial" w:hAnsi="Arial"/>
                <w:b/>
                <w:bCs/>
                <w:sz w:val="18"/>
                <w:szCs w:val="18"/>
              </w:rPr>
              <w:t> </w:t>
            </w:r>
          </w:p>
        </w:tc>
        <w:tc>
          <w:tcPr>
            <w:tcW w:w="1191" w:type="dxa"/>
            <w:tcBorders>
              <w:top w:val="single" w:sz="12" w:space="0" w:color="auto"/>
              <w:left w:val="single" w:sz="4" w:space="0" w:color="auto"/>
              <w:bottom w:val="single" w:sz="8" w:space="0" w:color="auto"/>
              <w:right w:val="single" w:sz="8" w:space="0" w:color="auto"/>
            </w:tcBorders>
            <w:shd w:val="clear" w:color="auto" w:fill="auto"/>
            <w:noWrap/>
            <w:vAlign w:val="bottom"/>
            <w:hideMark/>
          </w:tcPr>
          <w:p w:rsidR="009D3AAC" w:rsidRPr="00A62B57" w:rsidRDefault="009D3AAC" w:rsidP="009D3AAC">
            <w:pPr>
              <w:jc w:val="center"/>
              <w:rPr>
                <w:rFonts w:ascii="Arial" w:hAnsi="Arial"/>
                <w:b/>
                <w:bCs/>
                <w:sz w:val="18"/>
                <w:szCs w:val="18"/>
              </w:rPr>
            </w:pPr>
            <w:r w:rsidRPr="00A62B57">
              <w:rPr>
                <w:rFonts w:ascii="Arial" w:hAnsi="Arial"/>
                <w:b/>
                <w:bCs/>
                <w:sz w:val="18"/>
                <w:szCs w:val="18"/>
              </w:rPr>
              <w:t> </w:t>
            </w:r>
          </w:p>
        </w:tc>
        <w:tc>
          <w:tcPr>
            <w:tcW w:w="1475" w:type="dxa"/>
            <w:tcBorders>
              <w:top w:val="single" w:sz="12" w:space="0" w:color="auto"/>
              <w:left w:val="nil"/>
              <w:bottom w:val="single" w:sz="8" w:space="0" w:color="auto"/>
              <w:right w:val="single" w:sz="8" w:space="0" w:color="auto"/>
            </w:tcBorders>
            <w:shd w:val="clear" w:color="auto" w:fill="auto"/>
            <w:noWrap/>
            <w:vAlign w:val="bottom"/>
            <w:hideMark/>
          </w:tcPr>
          <w:p w:rsidR="009D3AAC" w:rsidRPr="00A62B57" w:rsidRDefault="009D3AAC" w:rsidP="009D3AAC">
            <w:pPr>
              <w:jc w:val="center"/>
              <w:rPr>
                <w:rFonts w:ascii="Arial" w:hAnsi="Arial"/>
                <w:b/>
                <w:bCs/>
                <w:sz w:val="18"/>
                <w:szCs w:val="18"/>
              </w:rPr>
            </w:pPr>
            <w:r w:rsidRPr="00A62B57">
              <w:rPr>
                <w:rFonts w:ascii="Arial" w:hAnsi="Arial"/>
                <w:b/>
                <w:bCs/>
                <w:sz w:val="18"/>
                <w:szCs w:val="18"/>
              </w:rPr>
              <w:t> </w:t>
            </w:r>
          </w:p>
        </w:tc>
        <w:tc>
          <w:tcPr>
            <w:tcW w:w="1017" w:type="dxa"/>
            <w:tcBorders>
              <w:top w:val="single" w:sz="12" w:space="0" w:color="auto"/>
              <w:left w:val="nil"/>
              <w:bottom w:val="single" w:sz="8" w:space="0" w:color="auto"/>
              <w:right w:val="single" w:sz="8" w:space="0" w:color="auto"/>
            </w:tcBorders>
            <w:shd w:val="clear" w:color="auto" w:fill="auto"/>
            <w:noWrap/>
            <w:vAlign w:val="bottom"/>
            <w:hideMark/>
          </w:tcPr>
          <w:p w:rsidR="009D3AAC" w:rsidRPr="00A62B57" w:rsidRDefault="009D3AAC" w:rsidP="009D3AAC">
            <w:pPr>
              <w:jc w:val="center"/>
              <w:rPr>
                <w:rFonts w:ascii="Arial" w:hAnsi="Arial"/>
                <w:b/>
                <w:bCs/>
                <w:sz w:val="18"/>
                <w:szCs w:val="18"/>
              </w:rPr>
            </w:pPr>
          </w:p>
        </w:tc>
        <w:tc>
          <w:tcPr>
            <w:tcW w:w="1348" w:type="dxa"/>
            <w:tcBorders>
              <w:top w:val="single" w:sz="12" w:space="0" w:color="auto"/>
              <w:left w:val="nil"/>
              <w:bottom w:val="single" w:sz="8" w:space="0" w:color="auto"/>
              <w:right w:val="single" w:sz="12" w:space="0" w:color="auto"/>
            </w:tcBorders>
            <w:shd w:val="clear" w:color="auto" w:fill="auto"/>
            <w:noWrap/>
            <w:vAlign w:val="bottom"/>
            <w:hideMark/>
          </w:tcPr>
          <w:p w:rsidR="009D3AAC" w:rsidRPr="00A62B57" w:rsidRDefault="009D3AAC" w:rsidP="009D3AAC">
            <w:pPr>
              <w:jc w:val="right"/>
              <w:rPr>
                <w:rFonts w:ascii="Arial" w:hAnsi="Arial"/>
                <w:b/>
                <w:bCs/>
                <w:i/>
                <w:iCs/>
                <w:sz w:val="18"/>
                <w:szCs w:val="18"/>
              </w:rPr>
            </w:pPr>
            <w:r w:rsidRPr="009240A4">
              <w:rPr>
                <w:rFonts w:ascii="Arial" w:hAnsi="Arial" w:cs="Arial"/>
                <w:b/>
                <w:bCs/>
                <w:i/>
                <w:iCs/>
                <w:sz w:val="18"/>
                <w:szCs w:val="18"/>
              </w:rPr>
              <w:t>10.483,88</w:t>
            </w:r>
          </w:p>
        </w:tc>
      </w:tr>
      <w:tr w:rsidR="009D3AAC" w:rsidRPr="00A62B57" w:rsidTr="009D3AAC">
        <w:trPr>
          <w:trHeight w:val="285"/>
        </w:trPr>
        <w:tc>
          <w:tcPr>
            <w:tcW w:w="2745" w:type="dxa"/>
            <w:tcBorders>
              <w:top w:val="nil"/>
              <w:left w:val="single" w:sz="12" w:space="0" w:color="auto"/>
              <w:bottom w:val="nil"/>
              <w:right w:val="nil"/>
            </w:tcBorders>
            <w:shd w:val="clear" w:color="auto" w:fill="auto"/>
            <w:noWrap/>
            <w:vAlign w:val="bottom"/>
            <w:hideMark/>
          </w:tcPr>
          <w:p w:rsidR="009D3AAC" w:rsidRPr="00A62B57" w:rsidRDefault="009D3AAC" w:rsidP="009D3AAC">
            <w:pPr>
              <w:rPr>
                <w:rFonts w:ascii="Arial" w:hAnsi="Arial"/>
                <w:sz w:val="18"/>
                <w:szCs w:val="18"/>
              </w:rPr>
            </w:pPr>
            <w:r w:rsidRPr="00C96BF3">
              <w:rPr>
                <w:rFonts w:ascii="Tahoma" w:hAnsi="Tahoma" w:cs="Tahoma"/>
              </w:rPr>
              <w:t>Φόρος Προστιθέμενης Αξίας 2</w:t>
            </w:r>
            <w:r>
              <w:rPr>
                <w:rFonts w:ascii="Tahoma" w:hAnsi="Tahoma" w:cs="Tahoma"/>
              </w:rPr>
              <w:t>4</w:t>
            </w:r>
            <w:r w:rsidRPr="00C96BF3">
              <w:rPr>
                <w:rFonts w:ascii="Tahoma" w:hAnsi="Tahoma" w:cs="Tahoma"/>
              </w:rPr>
              <w:t>%</w:t>
            </w:r>
          </w:p>
        </w:tc>
        <w:tc>
          <w:tcPr>
            <w:tcW w:w="267" w:type="dxa"/>
            <w:tcBorders>
              <w:top w:val="nil"/>
              <w:left w:val="nil"/>
              <w:bottom w:val="nil"/>
              <w:right w:val="nil"/>
            </w:tcBorders>
            <w:shd w:val="clear" w:color="auto" w:fill="auto"/>
            <w:noWrap/>
            <w:vAlign w:val="bottom"/>
            <w:hideMark/>
          </w:tcPr>
          <w:p w:rsidR="009D3AAC" w:rsidRPr="00A62B57" w:rsidRDefault="009D3AAC" w:rsidP="009D3AAC">
            <w:pPr>
              <w:rPr>
                <w:rFonts w:ascii="Arial" w:hAnsi="Arial"/>
                <w:sz w:val="18"/>
                <w:szCs w:val="18"/>
              </w:rPr>
            </w:pPr>
            <w:r w:rsidRPr="00A62B57">
              <w:rPr>
                <w:rFonts w:ascii="Arial" w:hAnsi="Arial"/>
                <w:sz w:val="18"/>
                <w:szCs w:val="18"/>
              </w:rPr>
              <w:t> </w:t>
            </w:r>
          </w:p>
        </w:tc>
        <w:tc>
          <w:tcPr>
            <w:tcW w:w="267" w:type="dxa"/>
            <w:tcBorders>
              <w:top w:val="nil"/>
              <w:left w:val="nil"/>
              <w:bottom w:val="nil"/>
              <w:right w:val="nil"/>
            </w:tcBorders>
            <w:shd w:val="clear" w:color="auto" w:fill="auto"/>
            <w:noWrap/>
            <w:vAlign w:val="bottom"/>
            <w:hideMark/>
          </w:tcPr>
          <w:p w:rsidR="009D3AAC" w:rsidRPr="00A62B57" w:rsidRDefault="009D3AAC" w:rsidP="009D3AAC">
            <w:pPr>
              <w:rPr>
                <w:rFonts w:ascii="Arial" w:hAnsi="Arial"/>
                <w:b/>
                <w:bCs/>
                <w:sz w:val="18"/>
                <w:szCs w:val="18"/>
              </w:rPr>
            </w:pPr>
            <w:r w:rsidRPr="00A62B57">
              <w:rPr>
                <w:rFonts w:ascii="Arial" w:hAnsi="Arial"/>
                <w:b/>
                <w:bCs/>
                <w:sz w:val="18"/>
                <w:szCs w:val="18"/>
              </w:rPr>
              <w:t> </w:t>
            </w:r>
          </w:p>
        </w:tc>
        <w:tc>
          <w:tcPr>
            <w:tcW w:w="267" w:type="dxa"/>
            <w:tcBorders>
              <w:top w:val="nil"/>
              <w:left w:val="nil"/>
              <w:bottom w:val="nil"/>
              <w:right w:val="single" w:sz="4" w:space="0" w:color="auto"/>
            </w:tcBorders>
            <w:shd w:val="clear" w:color="auto" w:fill="auto"/>
            <w:noWrap/>
            <w:vAlign w:val="bottom"/>
            <w:hideMark/>
          </w:tcPr>
          <w:p w:rsidR="009D3AAC" w:rsidRPr="00A62B57" w:rsidRDefault="009D3AAC" w:rsidP="009D3AAC">
            <w:pPr>
              <w:rPr>
                <w:rFonts w:ascii="Arial" w:hAnsi="Arial"/>
                <w:b/>
                <w:bCs/>
                <w:sz w:val="18"/>
                <w:szCs w:val="18"/>
              </w:rPr>
            </w:pPr>
            <w:r w:rsidRPr="00A62B57">
              <w:rPr>
                <w:rFonts w:ascii="Arial" w:hAnsi="Arial"/>
                <w:b/>
                <w:bCs/>
                <w:sz w:val="18"/>
                <w:szCs w:val="18"/>
              </w:rPr>
              <w:t> </w:t>
            </w:r>
          </w:p>
        </w:tc>
        <w:tc>
          <w:tcPr>
            <w:tcW w:w="772" w:type="dxa"/>
            <w:tcBorders>
              <w:top w:val="nil"/>
              <w:left w:val="single" w:sz="4" w:space="0" w:color="auto"/>
              <w:bottom w:val="single" w:sz="8" w:space="0" w:color="auto"/>
              <w:right w:val="single" w:sz="4" w:space="0" w:color="auto"/>
            </w:tcBorders>
            <w:shd w:val="clear" w:color="auto" w:fill="auto"/>
            <w:noWrap/>
            <w:vAlign w:val="bottom"/>
            <w:hideMark/>
          </w:tcPr>
          <w:p w:rsidR="009D3AAC" w:rsidRPr="00A62B57" w:rsidRDefault="009D3AAC" w:rsidP="009D3AAC">
            <w:pPr>
              <w:jc w:val="right"/>
              <w:rPr>
                <w:rFonts w:ascii="Arial" w:hAnsi="Arial"/>
                <w:b/>
                <w:bCs/>
                <w:sz w:val="18"/>
                <w:szCs w:val="18"/>
              </w:rPr>
            </w:pPr>
            <w:r w:rsidRPr="00A62B57">
              <w:rPr>
                <w:rFonts w:ascii="Arial" w:hAnsi="Arial"/>
                <w:b/>
                <w:bCs/>
                <w:sz w:val="18"/>
                <w:szCs w:val="18"/>
              </w:rPr>
              <w:t> </w:t>
            </w:r>
          </w:p>
        </w:tc>
        <w:tc>
          <w:tcPr>
            <w:tcW w:w="1191" w:type="dxa"/>
            <w:tcBorders>
              <w:top w:val="nil"/>
              <w:left w:val="single" w:sz="4" w:space="0" w:color="auto"/>
              <w:bottom w:val="single" w:sz="8" w:space="0" w:color="auto"/>
              <w:right w:val="single" w:sz="8" w:space="0" w:color="auto"/>
            </w:tcBorders>
            <w:shd w:val="clear" w:color="auto" w:fill="auto"/>
            <w:noWrap/>
            <w:vAlign w:val="bottom"/>
            <w:hideMark/>
          </w:tcPr>
          <w:p w:rsidR="009D3AAC" w:rsidRPr="00A62B57" w:rsidRDefault="009D3AAC" w:rsidP="009D3AAC">
            <w:pPr>
              <w:jc w:val="right"/>
              <w:rPr>
                <w:rFonts w:ascii="Arial" w:hAnsi="Arial"/>
                <w:b/>
                <w:bCs/>
                <w:sz w:val="18"/>
                <w:szCs w:val="18"/>
              </w:rPr>
            </w:pPr>
            <w:r w:rsidRPr="00A62B57">
              <w:rPr>
                <w:rFonts w:ascii="Arial" w:hAnsi="Arial"/>
                <w:b/>
                <w:bCs/>
                <w:sz w:val="18"/>
                <w:szCs w:val="18"/>
              </w:rPr>
              <w:t> </w:t>
            </w:r>
          </w:p>
        </w:tc>
        <w:tc>
          <w:tcPr>
            <w:tcW w:w="1475" w:type="dxa"/>
            <w:tcBorders>
              <w:top w:val="nil"/>
              <w:left w:val="nil"/>
              <w:bottom w:val="single" w:sz="8" w:space="0" w:color="auto"/>
              <w:right w:val="single" w:sz="8" w:space="0" w:color="auto"/>
            </w:tcBorders>
            <w:shd w:val="clear" w:color="auto" w:fill="auto"/>
            <w:noWrap/>
            <w:vAlign w:val="bottom"/>
            <w:hideMark/>
          </w:tcPr>
          <w:p w:rsidR="009D3AAC" w:rsidRPr="00A62B57" w:rsidRDefault="009D3AAC" w:rsidP="009D3AAC">
            <w:pPr>
              <w:jc w:val="right"/>
              <w:rPr>
                <w:rFonts w:ascii="Arial" w:hAnsi="Arial"/>
                <w:b/>
                <w:bCs/>
                <w:sz w:val="18"/>
                <w:szCs w:val="18"/>
              </w:rPr>
            </w:pPr>
            <w:r w:rsidRPr="00A62B57">
              <w:rPr>
                <w:rFonts w:ascii="Arial" w:hAnsi="Arial"/>
                <w:b/>
                <w:bCs/>
                <w:sz w:val="18"/>
                <w:szCs w:val="18"/>
              </w:rPr>
              <w:t> </w:t>
            </w:r>
          </w:p>
        </w:tc>
        <w:tc>
          <w:tcPr>
            <w:tcW w:w="1017" w:type="dxa"/>
            <w:tcBorders>
              <w:top w:val="nil"/>
              <w:left w:val="nil"/>
              <w:bottom w:val="single" w:sz="8" w:space="0" w:color="auto"/>
              <w:right w:val="single" w:sz="8" w:space="0" w:color="auto"/>
            </w:tcBorders>
            <w:shd w:val="clear" w:color="auto" w:fill="auto"/>
            <w:noWrap/>
            <w:vAlign w:val="bottom"/>
            <w:hideMark/>
          </w:tcPr>
          <w:p w:rsidR="009D3AAC" w:rsidRPr="00A62B57" w:rsidRDefault="009D3AAC" w:rsidP="009D3AAC">
            <w:pPr>
              <w:jc w:val="right"/>
              <w:rPr>
                <w:rFonts w:ascii="Arial" w:hAnsi="Arial"/>
                <w:b/>
                <w:bCs/>
                <w:sz w:val="18"/>
                <w:szCs w:val="18"/>
              </w:rPr>
            </w:pPr>
            <w:r w:rsidRPr="00A62B57">
              <w:rPr>
                <w:rFonts w:ascii="Arial" w:hAnsi="Arial"/>
                <w:b/>
                <w:bCs/>
                <w:sz w:val="18"/>
                <w:szCs w:val="18"/>
              </w:rPr>
              <w:t> </w:t>
            </w:r>
          </w:p>
        </w:tc>
        <w:tc>
          <w:tcPr>
            <w:tcW w:w="1348" w:type="dxa"/>
            <w:tcBorders>
              <w:top w:val="single" w:sz="12" w:space="0" w:color="auto"/>
              <w:left w:val="nil"/>
              <w:bottom w:val="single" w:sz="8" w:space="0" w:color="auto"/>
              <w:right w:val="single" w:sz="12" w:space="0" w:color="auto"/>
            </w:tcBorders>
            <w:shd w:val="clear" w:color="auto" w:fill="auto"/>
            <w:noWrap/>
            <w:vAlign w:val="bottom"/>
            <w:hideMark/>
          </w:tcPr>
          <w:p w:rsidR="009D3AAC" w:rsidRPr="00A62B57" w:rsidRDefault="009D3AAC" w:rsidP="009D3AAC">
            <w:pPr>
              <w:jc w:val="right"/>
              <w:rPr>
                <w:rFonts w:ascii="Arial" w:hAnsi="Arial"/>
                <w:b/>
                <w:bCs/>
                <w:i/>
                <w:iCs/>
                <w:sz w:val="18"/>
                <w:szCs w:val="18"/>
              </w:rPr>
            </w:pPr>
            <w:r w:rsidRPr="009240A4">
              <w:rPr>
                <w:rFonts w:ascii="Arial" w:hAnsi="Arial" w:cs="Arial"/>
                <w:b/>
                <w:bCs/>
                <w:i/>
                <w:iCs/>
                <w:sz w:val="18"/>
                <w:szCs w:val="18"/>
              </w:rPr>
              <w:t>2.516,12</w:t>
            </w:r>
          </w:p>
        </w:tc>
      </w:tr>
      <w:tr w:rsidR="009D3AAC" w:rsidRPr="00A62B57" w:rsidTr="009D3AAC">
        <w:trPr>
          <w:trHeight w:val="285"/>
        </w:trPr>
        <w:tc>
          <w:tcPr>
            <w:tcW w:w="3012" w:type="dxa"/>
            <w:gridSpan w:val="2"/>
            <w:tcBorders>
              <w:top w:val="single" w:sz="8" w:space="0" w:color="auto"/>
              <w:left w:val="single" w:sz="12" w:space="0" w:color="auto"/>
              <w:bottom w:val="single" w:sz="12" w:space="0" w:color="auto"/>
              <w:right w:val="nil"/>
            </w:tcBorders>
            <w:shd w:val="clear" w:color="auto" w:fill="auto"/>
            <w:noWrap/>
            <w:vAlign w:val="bottom"/>
            <w:hideMark/>
          </w:tcPr>
          <w:p w:rsidR="009D3AAC" w:rsidRPr="00A62B57" w:rsidRDefault="009D3AAC" w:rsidP="009D3AAC">
            <w:pPr>
              <w:rPr>
                <w:rFonts w:ascii="Arial" w:hAnsi="Arial"/>
                <w:sz w:val="18"/>
                <w:szCs w:val="18"/>
              </w:rPr>
            </w:pPr>
            <w:r w:rsidRPr="00A62B57">
              <w:rPr>
                <w:rFonts w:ascii="Arial" w:hAnsi="Arial"/>
                <w:sz w:val="18"/>
                <w:szCs w:val="18"/>
              </w:rPr>
              <w:t>ΓΕΝΙΚΟ ΣΥΝΟΛΟ</w:t>
            </w:r>
          </w:p>
        </w:tc>
        <w:tc>
          <w:tcPr>
            <w:tcW w:w="267" w:type="dxa"/>
            <w:tcBorders>
              <w:top w:val="single" w:sz="8" w:space="0" w:color="auto"/>
              <w:left w:val="nil"/>
              <w:bottom w:val="single" w:sz="12" w:space="0" w:color="auto"/>
              <w:right w:val="nil"/>
            </w:tcBorders>
            <w:shd w:val="clear" w:color="auto" w:fill="auto"/>
            <w:noWrap/>
            <w:vAlign w:val="bottom"/>
            <w:hideMark/>
          </w:tcPr>
          <w:p w:rsidR="009D3AAC" w:rsidRPr="00A62B57" w:rsidRDefault="009D3AAC" w:rsidP="009D3AAC">
            <w:pPr>
              <w:rPr>
                <w:rFonts w:ascii="Arial" w:hAnsi="Arial"/>
                <w:b/>
                <w:bCs/>
                <w:sz w:val="18"/>
                <w:szCs w:val="18"/>
              </w:rPr>
            </w:pPr>
            <w:r w:rsidRPr="00A62B57">
              <w:rPr>
                <w:rFonts w:ascii="Arial" w:hAnsi="Arial"/>
                <w:b/>
                <w:bCs/>
                <w:sz w:val="18"/>
                <w:szCs w:val="18"/>
              </w:rPr>
              <w:t> </w:t>
            </w:r>
          </w:p>
        </w:tc>
        <w:tc>
          <w:tcPr>
            <w:tcW w:w="267" w:type="dxa"/>
            <w:tcBorders>
              <w:top w:val="single" w:sz="8" w:space="0" w:color="auto"/>
              <w:left w:val="nil"/>
              <w:bottom w:val="single" w:sz="12" w:space="0" w:color="auto"/>
              <w:right w:val="single" w:sz="4" w:space="0" w:color="auto"/>
            </w:tcBorders>
            <w:shd w:val="clear" w:color="auto" w:fill="auto"/>
            <w:noWrap/>
            <w:vAlign w:val="bottom"/>
            <w:hideMark/>
          </w:tcPr>
          <w:p w:rsidR="009D3AAC" w:rsidRPr="00A62B57" w:rsidRDefault="009D3AAC" w:rsidP="009D3AAC">
            <w:pPr>
              <w:rPr>
                <w:rFonts w:ascii="Arial" w:hAnsi="Arial"/>
                <w:b/>
                <w:bCs/>
                <w:sz w:val="18"/>
                <w:szCs w:val="18"/>
              </w:rPr>
            </w:pPr>
            <w:r w:rsidRPr="00A62B57">
              <w:rPr>
                <w:rFonts w:ascii="Arial" w:hAnsi="Arial"/>
                <w:b/>
                <w:bCs/>
                <w:sz w:val="18"/>
                <w:szCs w:val="18"/>
              </w:rPr>
              <w:t> </w:t>
            </w:r>
          </w:p>
        </w:tc>
        <w:tc>
          <w:tcPr>
            <w:tcW w:w="772" w:type="dxa"/>
            <w:tcBorders>
              <w:top w:val="nil"/>
              <w:left w:val="single" w:sz="4" w:space="0" w:color="auto"/>
              <w:bottom w:val="single" w:sz="12" w:space="0" w:color="auto"/>
              <w:right w:val="single" w:sz="4" w:space="0" w:color="auto"/>
            </w:tcBorders>
            <w:shd w:val="clear" w:color="auto" w:fill="auto"/>
            <w:noWrap/>
            <w:vAlign w:val="bottom"/>
            <w:hideMark/>
          </w:tcPr>
          <w:p w:rsidR="009D3AAC" w:rsidRPr="00A62B57" w:rsidRDefault="009D3AAC" w:rsidP="009D3AAC">
            <w:pPr>
              <w:jc w:val="right"/>
              <w:rPr>
                <w:rFonts w:ascii="Arial" w:hAnsi="Arial"/>
                <w:b/>
                <w:bCs/>
                <w:sz w:val="18"/>
                <w:szCs w:val="18"/>
              </w:rPr>
            </w:pPr>
            <w:r w:rsidRPr="00A62B57">
              <w:rPr>
                <w:rFonts w:ascii="Arial" w:hAnsi="Arial"/>
                <w:b/>
                <w:bCs/>
                <w:sz w:val="18"/>
                <w:szCs w:val="18"/>
              </w:rPr>
              <w:t> </w:t>
            </w:r>
          </w:p>
        </w:tc>
        <w:tc>
          <w:tcPr>
            <w:tcW w:w="1191" w:type="dxa"/>
            <w:tcBorders>
              <w:top w:val="nil"/>
              <w:left w:val="single" w:sz="4" w:space="0" w:color="auto"/>
              <w:bottom w:val="single" w:sz="12" w:space="0" w:color="auto"/>
              <w:right w:val="single" w:sz="8" w:space="0" w:color="auto"/>
            </w:tcBorders>
            <w:shd w:val="clear" w:color="auto" w:fill="auto"/>
            <w:noWrap/>
            <w:vAlign w:val="bottom"/>
            <w:hideMark/>
          </w:tcPr>
          <w:p w:rsidR="009D3AAC" w:rsidRPr="00A62B57" w:rsidRDefault="009D3AAC" w:rsidP="009D3AAC">
            <w:pPr>
              <w:jc w:val="right"/>
              <w:rPr>
                <w:rFonts w:ascii="Arial" w:hAnsi="Arial"/>
                <w:b/>
                <w:bCs/>
                <w:sz w:val="18"/>
                <w:szCs w:val="18"/>
              </w:rPr>
            </w:pPr>
            <w:r w:rsidRPr="00A62B57">
              <w:rPr>
                <w:rFonts w:ascii="Arial" w:hAnsi="Arial"/>
                <w:b/>
                <w:bCs/>
                <w:sz w:val="18"/>
                <w:szCs w:val="18"/>
              </w:rPr>
              <w:t> </w:t>
            </w:r>
          </w:p>
        </w:tc>
        <w:tc>
          <w:tcPr>
            <w:tcW w:w="1475" w:type="dxa"/>
            <w:tcBorders>
              <w:top w:val="nil"/>
              <w:left w:val="nil"/>
              <w:bottom w:val="single" w:sz="12" w:space="0" w:color="auto"/>
              <w:right w:val="single" w:sz="8" w:space="0" w:color="auto"/>
            </w:tcBorders>
            <w:shd w:val="clear" w:color="auto" w:fill="auto"/>
            <w:noWrap/>
            <w:vAlign w:val="bottom"/>
            <w:hideMark/>
          </w:tcPr>
          <w:p w:rsidR="009D3AAC" w:rsidRPr="00A62B57" w:rsidRDefault="009D3AAC" w:rsidP="009D3AAC">
            <w:pPr>
              <w:jc w:val="right"/>
              <w:rPr>
                <w:rFonts w:ascii="Arial" w:hAnsi="Arial"/>
                <w:b/>
                <w:bCs/>
                <w:sz w:val="18"/>
                <w:szCs w:val="18"/>
              </w:rPr>
            </w:pPr>
            <w:r w:rsidRPr="00A62B57">
              <w:rPr>
                <w:rFonts w:ascii="Arial" w:hAnsi="Arial"/>
                <w:b/>
                <w:bCs/>
                <w:sz w:val="18"/>
                <w:szCs w:val="18"/>
              </w:rPr>
              <w:t> </w:t>
            </w:r>
          </w:p>
        </w:tc>
        <w:tc>
          <w:tcPr>
            <w:tcW w:w="1017" w:type="dxa"/>
            <w:tcBorders>
              <w:top w:val="nil"/>
              <w:left w:val="nil"/>
              <w:bottom w:val="single" w:sz="12" w:space="0" w:color="auto"/>
              <w:right w:val="single" w:sz="8" w:space="0" w:color="auto"/>
            </w:tcBorders>
            <w:shd w:val="clear" w:color="auto" w:fill="auto"/>
            <w:noWrap/>
            <w:vAlign w:val="bottom"/>
            <w:hideMark/>
          </w:tcPr>
          <w:p w:rsidR="009D3AAC" w:rsidRPr="00A62B57" w:rsidRDefault="009D3AAC" w:rsidP="009D3AAC">
            <w:pPr>
              <w:jc w:val="right"/>
              <w:rPr>
                <w:rFonts w:ascii="Arial" w:hAnsi="Arial"/>
                <w:b/>
                <w:bCs/>
                <w:sz w:val="18"/>
                <w:szCs w:val="18"/>
              </w:rPr>
            </w:pPr>
            <w:r w:rsidRPr="00A62B57">
              <w:rPr>
                <w:rFonts w:ascii="Arial" w:hAnsi="Arial"/>
                <w:b/>
                <w:bCs/>
                <w:sz w:val="18"/>
                <w:szCs w:val="18"/>
              </w:rPr>
              <w:t> </w:t>
            </w:r>
          </w:p>
        </w:tc>
        <w:tc>
          <w:tcPr>
            <w:tcW w:w="1348" w:type="dxa"/>
            <w:tcBorders>
              <w:top w:val="single" w:sz="12" w:space="0" w:color="auto"/>
              <w:left w:val="nil"/>
              <w:bottom w:val="single" w:sz="12" w:space="0" w:color="auto"/>
              <w:right w:val="single" w:sz="12" w:space="0" w:color="auto"/>
            </w:tcBorders>
            <w:shd w:val="clear" w:color="auto" w:fill="auto"/>
            <w:noWrap/>
            <w:vAlign w:val="bottom"/>
            <w:hideMark/>
          </w:tcPr>
          <w:p w:rsidR="009D3AAC" w:rsidRPr="00A62B57" w:rsidRDefault="009D3AAC" w:rsidP="009D3AAC">
            <w:pPr>
              <w:jc w:val="right"/>
              <w:rPr>
                <w:rFonts w:ascii="Arial" w:hAnsi="Arial"/>
                <w:b/>
                <w:bCs/>
                <w:i/>
                <w:iCs/>
                <w:sz w:val="18"/>
                <w:szCs w:val="18"/>
              </w:rPr>
            </w:pPr>
            <w:r w:rsidRPr="00A62B57">
              <w:rPr>
                <w:rFonts w:ascii="Arial" w:hAnsi="Arial"/>
                <w:b/>
                <w:bCs/>
                <w:i/>
                <w:iCs/>
                <w:sz w:val="18"/>
                <w:szCs w:val="18"/>
              </w:rPr>
              <w:t>1</w:t>
            </w:r>
            <w:r>
              <w:rPr>
                <w:rFonts w:ascii="Arial" w:hAnsi="Arial"/>
                <w:b/>
                <w:bCs/>
                <w:i/>
                <w:iCs/>
                <w:sz w:val="18"/>
                <w:szCs w:val="18"/>
              </w:rPr>
              <w:t>3</w:t>
            </w:r>
            <w:r w:rsidRPr="00A62B57">
              <w:rPr>
                <w:rFonts w:ascii="Arial" w:hAnsi="Arial"/>
                <w:b/>
                <w:bCs/>
                <w:i/>
                <w:iCs/>
                <w:sz w:val="18"/>
                <w:szCs w:val="18"/>
              </w:rPr>
              <w:t>.000,00</w:t>
            </w:r>
          </w:p>
        </w:tc>
      </w:tr>
    </w:tbl>
    <w:p w:rsidR="009D3AAC" w:rsidRPr="009D3AAC" w:rsidRDefault="009D3AAC" w:rsidP="00037EC0">
      <w:pPr>
        <w:widowControl w:val="0"/>
        <w:autoSpaceDE w:val="0"/>
        <w:autoSpaceDN w:val="0"/>
        <w:adjustRightInd w:val="0"/>
        <w:spacing w:before="26" w:after="0" w:line="360" w:lineRule="auto"/>
        <w:ind w:right="391"/>
        <w:jc w:val="center"/>
        <w:rPr>
          <w:rFonts w:asciiTheme="minorHAnsi" w:hAnsiTheme="minorHAnsi" w:cstheme="minorHAnsi"/>
          <w:b/>
          <w:bCs/>
          <w:sz w:val="24"/>
          <w:szCs w:val="24"/>
        </w:rPr>
      </w:pPr>
    </w:p>
    <w:p w:rsidR="00037EC0" w:rsidRPr="009D3AAC" w:rsidRDefault="00037EC0" w:rsidP="00037EC0">
      <w:pPr>
        <w:widowControl w:val="0"/>
        <w:autoSpaceDE w:val="0"/>
        <w:autoSpaceDN w:val="0"/>
        <w:adjustRightInd w:val="0"/>
        <w:spacing w:before="26" w:after="0" w:line="360" w:lineRule="auto"/>
        <w:ind w:right="391"/>
        <w:jc w:val="both"/>
        <w:rPr>
          <w:rFonts w:asciiTheme="minorHAnsi" w:hAnsiTheme="minorHAnsi" w:cstheme="minorHAnsi"/>
          <w:bCs/>
        </w:rPr>
      </w:pPr>
      <w:r w:rsidRPr="009D3AAC">
        <w:rPr>
          <w:rFonts w:asciiTheme="minorHAnsi" w:hAnsiTheme="minorHAnsi" w:cstheme="minorHAnsi"/>
          <w:bCs/>
        </w:rPr>
        <w:t xml:space="preserve">Η τελική </w:t>
      </w:r>
      <w:proofErr w:type="spellStart"/>
      <w:r w:rsidRPr="009D3AAC">
        <w:rPr>
          <w:rFonts w:asciiTheme="minorHAnsi" w:hAnsiTheme="minorHAnsi" w:cstheme="minorHAnsi"/>
          <w:bCs/>
        </w:rPr>
        <w:t>αµοιβή</w:t>
      </w:r>
      <w:proofErr w:type="spellEnd"/>
      <w:r w:rsidRPr="009D3AAC">
        <w:rPr>
          <w:rFonts w:asciiTheme="minorHAnsi" w:hAnsiTheme="minorHAnsi" w:cstheme="minorHAnsi"/>
          <w:bCs/>
        </w:rPr>
        <w:t xml:space="preserve"> για την εκπόνηση της </w:t>
      </w:r>
      <w:r w:rsidR="009D3AAC" w:rsidRPr="009D3AAC">
        <w:rPr>
          <w:rFonts w:asciiTheme="minorHAnsi" w:hAnsiTheme="minorHAnsi" w:cstheme="minorHAnsi"/>
          <w:bCs/>
        </w:rPr>
        <w:t xml:space="preserve">βοηθητικής εργασίας </w:t>
      </w:r>
      <w:r w:rsidRPr="009D3AAC">
        <w:rPr>
          <w:rFonts w:asciiTheme="minorHAnsi" w:hAnsiTheme="minorHAnsi" w:cstheme="minorHAnsi"/>
          <w:bCs/>
        </w:rPr>
        <w:t>µ</w:t>
      </w:r>
      <w:proofErr w:type="spellStart"/>
      <w:r w:rsidRPr="009D3AAC">
        <w:rPr>
          <w:rFonts w:asciiTheme="minorHAnsi" w:hAnsiTheme="minorHAnsi" w:cstheme="minorHAnsi"/>
          <w:bCs/>
        </w:rPr>
        <w:t>ελέτης</w:t>
      </w:r>
      <w:proofErr w:type="spellEnd"/>
      <w:r w:rsidRPr="009D3AAC">
        <w:rPr>
          <w:rFonts w:asciiTheme="minorHAnsi" w:hAnsiTheme="minorHAnsi" w:cstheme="minorHAnsi"/>
          <w:bCs/>
        </w:rPr>
        <w:t>, θα προκύψει µ</w:t>
      </w:r>
      <w:proofErr w:type="spellStart"/>
      <w:r w:rsidRPr="009D3AAC">
        <w:rPr>
          <w:rFonts w:asciiTheme="minorHAnsi" w:hAnsiTheme="minorHAnsi" w:cstheme="minorHAnsi"/>
          <w:bCs/>
        </w:rPr>
        <w:t>ετά</w:t>
      </w:r>
      <w:proofErr w:type="spellEnd"/>
      <w:r w:rsidRPr="009D3AAC">
        <w:rPr>
          <w:rFonts w:asciiTheme="minorHAnsi" w:hAnsiTheme="minorHAnsi" w:cstheme="minorHAnsi"/>
          <w:bCs/>
        </w:rPr>
        <w:t xml:space="preserve"> την αφαίρεση της έκπτωσης, που θα προσφέρει ο ανάδοχος µ</w:t>
      </w:r>
      <w:proofErr w:type="spellStart"/>
      <w:r w:rsidRPr="009D3AAC">
        <w:rPr>
          <w:rFonts w:asciiTheme="minorHAnsi" w:hAnsiTheme="minorHAnsi" w:cstheme="minorHAnsi"/>
          <w:bCs/>
        </w:rPr>
        <w:t>ελετητής</w:t>
      </w:r>
      <w:proofErr w:type="spellEnd"/>
      <w:r w:rsidRPr="009D3AAC">
        <w:rPr>
          <w:rFonts w:asciiTheme="minorHAnsi" w:hAnsiTheme="minorHAnsi" w:cstheme="minorHAnsi"/>
          <w:bCs/>
        </w:rPr>
        <w:t xml:space="preserve">. </w:t>
      </w:r>
    </w:p>
    <w:p w:rsidR="00F54E3D" w:rsidRPr="00390AD4" w:rsidRDefault="0062126E" w:rsidP="00390AD4">
      <w:pPr>
        <w:widowControl w:val="0"/>
        <w:autoSpaceDE w:val="0"/>
        <w:autoSpaceDN w:val="0"/>
        <w:adjustRightInd w:val="0"/>
        <w:spacing w:before="26" w:after="0" w:line="360" w:lineRule="auto"/>
        <w:ind w:right="391"/>
        <w:rPr>
          <w:rFonts w:asciiTheme="minorHAnsi" w:hAnsiTheme="minorHAnsi" w:cstheme="minorHAnsi"/>
          <w:bCs/>
          <w:sz w:val="20"/>
          <w:szCs w:val="20"/>
        </w:rPr>
      </w:pPr>
      <w:r w:rsidRPr="00390AD4">
        <w:rPr>
          <w:rFonts w:asciiTheme="minorHAnsi" w:hAnsiTheme="minorHAnsi" w:cstheme="minorHAnsi"/>
          <w:bCs/>
          <w:sz w:val="20"/>
          <w:szCs w:val="20"/>
        </w:rPr>
        <w:t xml:space="preserve">Η </w:t>
      </w:r>
      <w:r w:rsidR="003E75D2">
        <w:rPr>
          <w:rFonts w:asciiTheme="minorHAnsi" w:hAnsiTheme="minorHAnsi" w:cstheme="minorHAnsi"/>
          <w:bCs/>
          <w:sz w:val="20"/>
          <w:szCs w:val="20"/>
        </w:rPr>
        <w:t xml:space="preserve">Βοηθητική εργασία  </w:t>
      </w:r>
      <w:r w:rsidRPr="00390AD4">
        <w:rPr>
          <w:rFonts w:asciiTheme="minorHAnsi" w:hAnsiTheme="minorHAnsi" w:cstheme="minorHAnsi"/>
          <w:bCs/>
          <w:sz w:val="20"/>
          <w:szCs w:val="20"/>
        </w:rPr>
        <w:t>μελέτη</w:t>
      </w:r>
      <w:r w:rsidR="003E75D2">
        <w:rPr>
          <w:rFonts w:asciiTheme="minorHAnsi" w:hAnsiTheme="minorHAnsi" w:cstheme="minorHAnsi"/>
          <w:bCs/>
          <w:sz w:val="20"/>
          <w:szCs w:val="20"/>
        </w:rPr>
        <w:t xml:space="preserve">ς </w:t>
      </w:r>
      <w:r w:rsidRPr="00390AD4">
        <w:rPr>
          <w:rFonts w:asciiTheme="minorHAnsi" w:hAnsiTheme="minorHAnsi" w:cstheme="minorHAnsi"/>
          <w:bCs/>
          <w:sz w:val="20"/>
          <w:szCs w:val="20"/>
        </w:rPr>
        <w:t xml:space="preserve"> θα χρηματοδοτηθεί από </w:t>
      </w:r>
      <w:r w:rsidR="00390AD4">
        <w:rPr>
          <w:rFonts w:asciiTheme="minorHAnsi" w:hAnsiTheme="minorHAnsi" w:cstheme="minorHAnsi"/>
          <w:bCs/>
          <w:sz w:val="20"/>
          <w:szCs w:val="20"/>
        </w:rPr>
        <w:t xml:space="preserve">Το πρόγραμμα των </w:t>
      </w:r>
      <w:r w:rsidR="003E75D2">
        <w:rPr>
          <w:rFonts w:asciiTheme="minorHAnsi" w:hAnsiTheme="minorHAnsi" w:cstheme="minorHAnsi"/>
          <w:bCs/>
          <w:sz w:val="20"/>
          <w:szCs w:val="20"/>
        </w:rPr>
        <w:t>Δ</w:t>
      </w:r>
      <w:r w:rsidR="00390AD4">
        <w:rPr>
          <w:rFonts w:asciiTheme="minorHAnsi" w:hAnsiTheme="minorHAnsi" w:cstheme="minorHAnsi"/>
          <w:bCs/>
          <w:sz w:val="20"/>
          <w:szCs w:val="20"/>
        </w:rPr>
        <w:t xml:space="preserve">ημοσίων </w:t>
      </w:r>
      <w:r w:rsidR="003E75D2">
        <w:rPr>
          <w:rFonts w:asciiTheme="minorHAnsi" w:hAnsiTheme="minorHAnsi" w:cstheme="minorHAnsi"/>
          <w:bCs/>
          <w:sz w:val="20"/>
          <w:szCs w:val="20"/>
        </w:rPr>
        <w:t>Ε</w:t>
      </w:r>
      <w:r w:rsidR="00390AD4">
        <w:rPr>
          <w:rFonts w:asciiTheme="minorHAnsi" w:hAnsiTheme="minorHAnsi" w:cstheme="minorHAnsi"/>
          <w:bCs/>
          <w:sz w:val="20"/>
          <w:szCs w:val="20"/>
        </w:rPr>
        <w:t xml:space="preserve">πενδύσεων του </w:t>
      </w:r>
      <w:r w:rsidR="00390AD4" w:rsidRPr="00390AD4">
        <w:rPr>
          <w:rFonts w:asciiTheme="minorHAnsi" w:hAnsiTheme="minorHAnsi" w:cstheme="minorHAnsi"/>
          <w:bCs/>
          <w:sz w:val="20"/>
          <w:szCs w:val="20"/>
        </w:rPr>
        <w:t>Έργο</w:t>
      </w:r>
      <w:r w:rsidR="00390AD4">
        <w:rPr>
          <w:rFonts w:asciiTheme="minorHAnsi" w:hAnsiTheme="minorHAnsi" w:cstheme="minorHAnsi"/>
          <w:bCs/>
          <w:sz w:val="20"/>
          <w:szCs w:val="20"/>
        </w:rPr>
        <w:t>υ</w:t>
      </w:r>
      <w:r w:rsidR="00390AD4" w:rsidRPr="00390AD4">
        <w:rPr>
          <w:rFonts w:asciiTheme="minorHAnsi" w:hAnsiTheme="minorHAnsi" w:cstheme="minorHAnsi"/>
          <w:bCs/>
          <w:sz w:val="20"/>
          <w:szCs w:val="20"/>
        </w:rPr>
        <w:t> 2014ΣΕ58400008 «Δασικές Μελέτες (Π.Κ. 2002ΣΕ08400001)</w:t>
      </w:r>
      <w:r w:rsidR="005905FF" w:rsidRPr="00390AD4">
        <w:rPr>
          <w:rFonts w:asciiTheme="minorHAnsi" w:hAnsiTheme="minorHAnsi" w:cstheme="minorHAnsi"/>
          <w:bCs/>
          <w:sz w:val="20"/>
          <w:szCs w:val="20"/>
        </w:rPr>
        <w:t>.</w:t>
      </w:r>
    </w:p>
    <w:p w:rsidR="009D3AAC" w:rsidRDefault="00390AD4" w:rsidP="009D3AAC">
      <w:pPr>
        <w:ind w:left="1200"/>
        <w:jc w:val="both"/>
        <w:rPr>
          <w:b/>
          <w:u w:val="single"/>
        </w:rPr>
      </w:pPr>
      <w:r>
        <w:rPr>
          <w:b/>
        </w:rPr>
        <w:t xml:space="preserve">                                          </w:t>
      </w:r>
      <w:r w:rsidR="009D3AAC" w:rsidRPr="00FB2A7A">
        <w:rPr>
          <w:b/>
        </w:rPr>
        <w:t xml:space="preserve">  </w:t>
      </w:r>
      <w:proofErr w:type="spellStart"/>
      <w:r w:rsidR="009D3AAC" w:rsidRPr="00FB2A7A">
        <w:rPr>
          <w:b/>
          <w:u w:val="single"/>
        </w:rPr>
        <w:t>Κ.Νευροκόπι</w:t>
      </w:r>
      <w:proofErr w:type="spellEnd"/>
      <w:r w:rsidR="009D3AAC" w:rsidRPr="00FB2A7A">
        <w:rPr>
          <w:b/>
          <w:u w:val="single"/>
        </w:rPr>
        <w:t xml:space="preserve">  </w:t>
      </w:r>
      <w:r w:rsidR="00DD6118">
        <w:rPr>
          <w:b/>
          <w:u w:val="single"/>
          <w:lang w:val="en-US"/>
        </w:rPr>
        <w:t>30</w:t>
      </w:r>
      <w:r w:rsidR="009D3AAC">
        <w:rPr>
          <w:b/>
          <w:u w:val="single"/>
        </w:rPr>
        <w:t>-</w:t>
      </w:r>
      <w:r w:rsidR="005F1DD4">
        <w:rPr>
          <w:b/>
          <w:u w:val="single"/>
        </w:rPr>
        <w:t>05</w:t>
      </w:r>
      <w:r w:rsidR="009D3AAC">
        <w:rPr>
          <w:b/>
          <w:u w:val="single"/>
        </w:rPr>
        <w:t>-201</w:t>
      </w:r>
      <w:r w:rsidR="005F1DD4">
        <w:rPr>
          <w:b/>
          <w:u w:val="single"/>
        </w:rPr>
        <w:t>8</w:t>
      </w:r>
    </w:p>
    <w:p w:rsidR="009D3AAC" w:rsidRPr="00392810" w:rsidRDefault="009D3AAC" w:rsidP="009D3AAC">
      <w:pPr>
        <w:ind w:left="1200"/>
        <w:jc w:val="both"/>
        <w:rPr>
          <w:b/>
          <w:u w:val="single"/>
        </w:rPr>
      </w:pPr>
    </w:p>
    <w:tbl>
      <w:tblPr>
        <w:tblW w:w="20046" w:type="dxa"/>
        <w:tblInd w:w="108" w:type="dxa"/>
        <w:tblLayout w:type="fixed"/>
        <w:tblLook w:val="0000" w:firstRow="0" w:lastRow="0" w:firstColumn="0" w:lastColumn="0" w:noHBand="0" w:noVBand="0"/>
      </w:tblPr>
      <w:tblGrid>
        <w:gridCol w:w="3000"/>
        <w:gridCol w:w="46"/>
        <w:gridCol w:w="3354"/>
        <w:gridCol w:w="46"/>
        <w:gridCol w:w="3354"/>
        <w:gridCol w:w="46"/>
        <w:gridCol w:w="3354"/>
        <w:gridCol w:w="46"/>
        <w:gridCol w:w="3354"/>
        <w:gridCol w:w="46"/>
        <w:gridCol w:w="3354"/>
        <w:gridCol w:w="46"/>
      </w:tblGrid>
      <w:tr w:rsidR="009D3AAC" w:rsidRPr="008A41F1" w:rsidTr="007A187E">
        <w:tc>
          <w:tcPr>
            <w:tcW w:w="3046" w:type="dxa"/>
            <w:gridSpan w:val="2"/>
          </w:tcPr>
          <w:p w:rsidR="009D3AAC" w:rsidRPr="008A41F1" w:rsidRDefault="009D3AAC" w:rsidP="007A187E">
            <w:pPr>
              <w:spacing w:before="40" w:after="40"/>
              <w:jc w:val="center"/>
              <w:rPr>
                <w:b/>
                <w:sz w:val="18"/>
              </w:rPr>
            </w:pPr>
            <w:r w:rsidRPr="008A41F1">
              <w:rPr>
                <w:b/>
                <w:sz w:val="18"/>
              </w:rPr>
              <w:t>ΣΥΝΤΑΧΘΗΚΕ</w:t>
            </w:r>
          </w:p>
        </w:tc>
        <w:tc>
          <w:tcPr>
            <w:tcW w:w="3400" w:type="dxa"/>
            <w:gridSpan w:val="2"/>
          </w:tcPr>
          <w:p w:rsidR="009D3AAC" w:rsidRPr="008A41F1" w:rsidRDefault="009D3AAC" w:rsidP="007A187E">
            <w:pPr>
              <w:spacing w:before="40" w:after="40"/>
              <w:jc w:val="center"/>
              <w:rPr>
                <w:b/>
                <w:sz w:val="18"/>
              </w:rPr>
            </w:pPr>
            <w:r w:rsidRPr="008A41F1">
              <w:rPr>
                <w:b/>
                <w:sz w:val="18"/>
              </w:rPr>
              <w:t>ΕΛΕΓΧΘΗΚΕ &amp; ΘΕΩΡΗΘΗΚΕ</w:t>
            </w:r>
          </w:p>
        </w:tc>
        <w:tc>
          <w:tcPr>
            <w:tcW w:w="3400" w:type="dxa"/>
            <w:gridSpan w:val="2"/>
          </w:tcPr>
          <w:p w:rsidR="009D3AAC" w:rsidRPr="008A41F1" w:rsidRDefault="009D3AAC" w:rsidP="007A187E">
            <w:pPr>
              <w:spacing w:before="40" w:after="40"/>
              <w:jc w:val="center"/>
              <w:rPr>
                <w:b/>
                <w:sz w:val="18"/>
              </w:rPr>
            </w:pPr>
            <w:r>
              <w:rPr>
                <w:b/>
                <w:sz w:val="18"/>
              </w:rPr>
              <w:t xml:space="preserve">      </w:t>
            </w:r>
            <w:r w:rsidRPr="008A41F1">
              <w:rPr>
                <w:b/>
                <w:sz w:val="18"/>
              </w:rPr>
              <w:t>ΕΓΚΡΙΘΗΚΕ</w:t>
            </w:r>
          </w:p>
        </w:tc>
        <w:tc>
          <w:tcPr>
            <w:tcW w:w="3400" w:type="dxa"/>
            <w:gridSpan w:val="2"/>
          </w:tcPr>
          <w:p w:rsidR="009D3AAC" w:rsidRPr="008A41F1" w:rsidRDefault="009D3AAC" w:rsidP="007A187E">
            <w:pPr>
              <w:spacing w:before="40" w:after="40"/>
              <w:jc w:val="center"/>
              <w:rPr>
                <w:b/>
                <w:sz w:val="18"/>
              </w:rPr>
            </w:pPr>
          </w:p>
        </w:tc>
        <w:tc>
          <w:tcPr>
            <w:tcW w:w="3400" w:type="dxa"/>
            <w:gridSpan w:val="2"/>
          </w:tcPr>
          <w:p w:rsidR="009D3AAC" w:rsidRPr="008A41F1" w:rsidRDefault="009D3AAC" w:rsidP="007A187E">
            <w:pPr>
              <w:spacing w:before="40" w:after="40"/>
              <w:jc w:val="center"/>
              <w:rPr>
                <w:b/>
                <w:sz w:val="18"/>
              </w:rPr>
            </w:pPr>
          </w:p>
        </w:tc>
        <w:tc>
          <w:tcPr>
            <w:tcW w:w="3400" w:type="dxa"/>
            <w:gridSpan w:val="2"/>
          </w:tcPr>
          <w:p w:rsidR="009D3AAC" w:rsidRPr="008A41F1" w:rsidRDefault="009D3AAC" w:rsidP="007A187E">
            <w:pPr>
              <w:spacing w:before="40" w:after="40"/>
              <w:jc w:val="center"/>
              <w:rPr>
                <w:b/>
                <w:sz w:val="18"/>
              </w:rPr>
            </w:pPr>
            <w:r w:rsidRPr="008A41F1">
              <w:rPr>
                <w:b/>
                <w:sz w:val="18"/>
              </w:rPr>
              <w:t>ΕΛΕΓΧΘΗΚΕ &amp; ΘΕΩΡΗΘΗΚΕ</w:t>
            </w:r>
          </w:p>
        </w:tc>
      </w:tr>
      <w:tr w:rsidR="009D3AAC" w:rsidRPr="008A41F1" w:rsidTr="007A187E">
        <w:trPr>
          <w:gridAfter w:val="1"/>
          <w:wAfter w:w="46" w:type="dxa"/>
        </w:trPr>
        <w:tc>
          <w:tcPr>
            <w:tcW w:w="3000" w:type="dxa"/>
          </w:tcPr>
          <w:p w:rsidR="009D3AAC" w:rsidRPr="008A41F1" w:rsidRDefault="009D3AAC" w:rsidP="007A187E">
            <w:pPr>
              <w:spacing w:before="40" w:after="40"/>
              <w:jc w:val="center"/>
              <w:rPr>
                <w:b/>
                <w:sz w:val="18"/>
              </w:rPr>
            </w:pPr>
            <w:r w:rsidRPr="008A41F1">
              <w:rPr>
                <w:b/>
                <w:sz w:val="18"/>
              </w:rPr>
              <w:t xml:space="preserve">Ο Συντάκτης </w:t>
            </w:r>
          </w:p>
          <w:p w:rsidR="009D3AAC" w:rsidRDefault="009D3AAC" w:rsidP="007A187E">
            <w:pPr>
              <w:spacing w:before="40" w:after="40"/>
              <w:jc w:val="center"/>
              <w:rPr>
                <w:b/>
                <w:sz w:val="18"/>
              </w:rPr>
            </w:pPr>
          </w:p>
          <w:p w:rsidR="009D3AAC" w:rsidRPr="008A41F1" w:rsidRDefault="009D3AAC" w:rsidP="007A187E">
            <w:pPr>
              <w:spacing w:before="40" w:after="40"/>
              <w:jc w:val="center"/>
              <w:rPr>
                <w:b/>
                <w:sz w:val="18"/>
              </w:rPr>
            </w:pPr>
          </w:p>
          <w:p w:rsidR="009D3AAC" w:rsidRPr="008A41F1" w:rsidRDefault="009D3AAC" w:rsidP="007A187E">
            <w:pPr>
              <w:spacing w:before="40" w:after="40"/>
              <w:jc w:val="center"/>
              <w:rPr>
                <w:b/>
                <w:sz w:val="18"/>
              </w:rPr>
            </w:pPr>
            <w:proofErr w:type="spellStart"/>
            <w:r w:rsidRPr="008A41F1">
              <w:rPr>
                <w:b/>
                <w:sz w:val="18"/>
              </w:rPr>
              <w:t>Μαναρίδης</w:t>
            </w:r>
            <w:proofErr w:type="spellEnd"/>
            <w:r w:rsidRPr="008A41F1">
              <w:rPr>
                <w:b/>
                <w:sz w:val="18"/>
              </w:rPr>
              <w:t xml:space="preserve"> Μιχαήλ </w:t>
            </w:r>
          </w:p>
          <w:p w:rsidR="009D3AAC" w:rsidRPr="008A41F1" w:rsidRDefault="009D3AAC" w:rsidP="007A187E">
            <w:pPr>
              <w:spacing w:before="40" w:after="40"/>
              <w:jc w:val="center"/>
              <w:rPr>
                <w:sz w:val="18"/>
              </w:rPr>
            </w:pPr>
            <w:r w:rsidRPr="008A41F1">
              <w:rPr>
                <w:sz w:val="18"/>
              </w:rPr>
              <w:t xml:space="preserve">Δασολόγος με </w:t>
            </w:r>
            <w:r>
              <w:rPr>
                <w:sz w:val="18"/>
              </w:rPr>
              <w:t>Α</w:t>
            </w:r>
            <w:r w:rsidRPr="008A41F1">
              <w:rPr>
                <w:sz w:val="18"/>
              </w:rPr>
              <w:t>΄ βαθμό</w:t>
            </w:r>
          </w:p>
          <w:p w:rsidR="009D3AAC" w:rsidRPr="008A41F1" w:rsidRDefault="009D3AAC" w:rsidP="007A187E">
            <w:pPr>
              <w:spacing w:before="40" w:after="40"/>
              <w:jc w:val="center"/>
              <w:rPr>
                <w:sz w:val="18"/>
              </w:rPr>
            </w:pPr>
          </w:p>
          <w:p w:rsidR="009D3AAC" w:rsidRPr="008A41F1" w:rsidRDefault="009D3AAC" w:rsidP="007A187E">
            <w:pPr>
              <w:spacing w:before="40" w:after="40"/>
              <w:jc w:val="center"/>
              <w:rPr>
                <w:sz w:val="18"/>
              </w:rPr>
            </w:pPr>
          </w:p>
        </w:tc>
        <w:tc>
          <w:tcPr>
            <w:tcW w:w="3400" w:type="dxa"/>
            <w:gridSpan w:val="2"/>
          </w:tcPr>
          <w:p w:rsidR="009D3AAC" w:rsidRPr="008A41F1" w:rsidRDefault="009D3AAC" w:rsidP="007A187E">
            <w:pPr>
              <w:spacing w:before="40" w:after="40"/>
              <w:jc w:val="center"/>
              <w:rPr>
                <w:b/>
                <w:sz w:val="18"/>
              </w:rPr>
            </w:pPr>
            <w:r w:rsidRPr="008A41F1">
              <w:rPr>
                <w:b/>
                <w:sz w:val="18"/>
              </w:rPr>
              <w:lastRenderedPageBreak/>
              <w:t>Ο Δασάρχης</w:t>
            </w:r>
          </w:p>
          <w:p w:rsidR="009D3AAC" w:rsidRDefault="009D3AAC" w:rsidP="007A187E">
            <w:pPr>
              <w:spacing w:before="40" w:after="40"/>
              <w:jc w:val="center"/>
              <w:rPr>
                <w:b/>
                <w:sz w:val="18"/>
              </w:rPr>
            </w:pPr>
          </w:p>
          <w:p w:rsidR="009D3AAC" w:rsidRPr="008A41F1" w:rsidRDefault="009D3AAC" w:rsidP="007A187E">
            <w:pPr>
              <w:spacing w:before="40" w:after="40"/>
              <w:jc w:val="center"/>
              <w:rPr>
                <w:b/>
                <w:sz w:val="18"/>
              </w:rPr>
            </w:pPr>
            <w:r w:rsidRPr="008A41F1">
              <w:rPr>
                <w:b/>
                <w:sz w:val="18"/>
              </w:rPr>
              <w:t xml:space="preserve"> </w:t>
            </w:r>
          </w:p>
          <w:p w:rsidR="009D3AAC" w:rsidRPr="008A41F1" w:rsidRDefault="009D3AAC" w:rsidP="007A187E">
            <w:pPr>
              <w:spacing w:before="40" w:after="40"/>
              <w:jc w:val="center"/>
              <w:rPr>
                <w:b/>
                <w:sz w:val="18"/>
              </w:rPr>
            </w:pPr>
            <w:r w:rsidRPr="008A41F1">
              <w:rPr>
                <w:b/>
                <w:sz w:val="18"/>
              </w:rPr>
              <w:t>ΤΣΙΤΛΑΚΙΔΗΣ ΑΝΑΣΤΑΣΙΟΣ</w:t>
            </w:r>
          </w:p>
          <w:p w:rsidR="009D3AAC" w:rsidRPr="008A41F1" w:rsidRDefault="009D3AAC" w:rsidP="007A187E">
            <w:pPr>
              <w:spacing w:before="40" w:after="40"/>
              <w:jc w:val="center"/>
              <w:rPr>
                <w:sz w:val="18"/>
              </w:rPr>
            </w:pPr>
            <w:r w:rsidRPr="008A41F1">
              <w:rPr>
                <w:sz w:val="18"/>
              </w:rPr>
              <w:t xml:space="preserve">Δασολόγος με </w:t>
            </w:r>
            <w:r>
              <w:rPr>
                <w:sz w:val="18"/>
              </w:rPr>
              <w:t>Α</w:t>
            </w:r>
            <w:r w:rsidRPr="008A41F1">
              <w:rPr>
                <w:sz w:val="18"/>
              </w:rPr>
              <w:t>΄ βαθμό</w:t>
            </w:r>
          </w:p>
          <w:p w:rsidR="009D3AAC" w:rsidRPr="008A41F1" w:rsidRDefault="009D3AAC" w:rsidP="007A187E">
            <w:pPr>
              <w:spacing w:before="40" w:after="40"/>
              <w:jc w:val="center"/>
              <w:rPr>
                <w:sz w:val="18"/>
              </w:rPr>
            </w:pPr>
          </w:p>
          <w:p w:rsidR="009D3AAC" w:rsidRPr="008A41F1" w:rsidRDefault="009D3AAC" w:rsidP="007A187E">
            <w:pPr>
              <w:spacing w:before="40" w:after="40"/>
              <w:ind w:left="-3008"/>
              <w:rPr>
                <w:sz w:val="18"/>
              </w:rPr>
            </w:pPr>
          </w:p>
        </w:tc>
        <w:tc>
          <w:tcPr>
            <w:tcW w:w="3400" w:type="dxa"/>
            <w:gridSpan w:val="2"/>
          </w:tcPr>
          <w:p w:rsidR="009D3AAC" w:rsidRPr="00B03CD8" w:rsidRDefault="005F1DD4" w:rsidP="007A187E">
            <w:pPr>
              <w:ind w:left="720" w:right="-50"/>
              <w:jc w:val="center"/>
              <w:rPr>
                <w:rFonts w:ascii="Tahoma" w:hAnsi="Tahoma" w:cs="Tahoma"/>
                <w:b/>
                <w:sz w:val="16"/>
              </w:rPr>
            </w:pPr>
            <w:r>
              <w:rPr>
                <w:rFonts w:ascii="Tahoma" w:hAnsi="Tahoma" w:cs="Tahoma"/>
                <w:b/>
                <w:sz w:val="16"/>
              </w:rPr>
              <w:lastRenderedPageBreak/>
              <w:t>Η</w:t>
            </w:r>
            <w:r w:rsidR="009D3AAC" w:rsidRPr="00B03CD8">
              <w:rPr>
                <w:rFonts w:ascii="Tahoma" w:hAnsi="Tahoma" w:cs="Tahoma"/>
                <w:b/>
                <w:sz w:val="16"/>
              </w:rPr>
              <w:t xml:space="preserve"> Δ/ΝΤ</w:t>
            </w:r>
            <w:r>
              <w:rPr>
                <w:rFonts w:ascii="Tahoma" w:hAnsi="Tahoma" w:cs="Tahoma"/>
                <w:b/>
                <w:sz w:val="16"/>
              </w:rPr>
              <w:t>ΡΙΑ</w:t>
            </w:r>
            <w:r w:rsidR="009D3AAC" w:rsidRPr="00B03CD8">
              <w:rPr>
                <w:rFonts w:ascii="Tahoma" w:hAnsi="Tahoma" w:cs="Tahoma"/>
                <w:b/>
                <w:sz w:val="16"/>
              </w:rPr>
              <w:t xml:space="preserve"> ΔΑΣΩΝ ΔΡΑΜΑΣ</w:t>
            </w:r>
          </w:p>
          <w:p w:rsidR="009D3AAC" w:rsidRPr="008A41F1" w:rsidRDefault="009D3AAC" w:rsidP="007A187E">
            <w:pPr>
              <w:jc w:val="center"/>
              <w:rPr>
                <w:b/>
                <w:sz w:val="18"/>
              </w:rPr>
            </w:pPr>
          </w:p>
          <w:p w:rsidR="009D3AAC" w:rsidRPr="008A41F1" w:rsidRDefault="009D3AAC" w:rsidP="007A187E">
            <w:pPr>
              <w:jc w:val="center"/>
              <w:rPr>
                <w:b/>
                <w:sz w:val="18"/>
              </w:rPr>
            </w:pPr>
            <w:r>
              <w:rPr>
                <w:b/>
                <w:sz w:val="18"/>
              </w:rPr>
              <w:t xml:space="preserve">            </w:t>
            </w:r>
            <w:r w:rsidR="005F1DD4">
              <w:rPr>
                <w:b/>
                <w:sz w:val="18"/>
              </w:rPr>
              <w:t>ΔΡ. ΚΩΝΣΤΑΝΤΙΝΙΔΟΥ ΕΛΙΣΑΒΕΤ</w:t>
            </w:r>
          </w:p>
          <w:p w:rsidR="009D3AAC" w:rsidRPr="008A41F1" w:rsidRDefault="009D3AAC" w:rsidP="007A187E">
            <w:pPr>
              <w:spacing w:before="40" w:after="40"/>
              <w:jc w:val="center"/>
              <w:rPr>
                <w:sz w:val="18"/>
              </w:rPr>
            </w:pPr>
            <w:r>
              <w:rPr>
                <w:sz w:val="18"/>
              </w:rPr>
              <w:t xml:space="preserve">              </w:t>
            </w:r>
            <w:r w:rsidRPr="008A41F1">
              <w:rPr>
                <w:sz w:val="18"/>
              </w:rPr>
              <w:t xml:space="preserve">Δασολόγος με </w:t>
            </w:r>
            <w:r>
              <w:rPr>
                <w:sz w:val="18"/>
              </w:rPr>
              <w:t>Α</w:t>
            </w:r>
            <w:r w:rsidRPr="008A41F1">
              <w:rPr>
                <w:sz w:val="18"/>
              </w:rPr>
              <w:t>΄ βαθμό</w:t>
            </w:r>
          </w:p>
          <w:p w:rsidR="009D3AAC" w:rsidRPr="008A41F1" w:rsidRDefault="009D3AAC" w:rsidP="007A187E">
            <w:pPr>
              <w:jc w:val="center"/>
              <w:rPr>
                <w:b/>
                <w:sz w:val="16"/>
              </w:rPr>
            </w:pPr>
          </w:p>
          <w:p w:rsidR="009D3AAC" w:rsidRPr="008A41F1" w:rsidRDefault="009D3AAC" w:rsidP="007A187E">
            <w:pPr>
              <w:spacing w:before="40" w:after="40"/>
              <w:jc w:val="center"/>
              <w:rPr>
                <w:sz w:val="18"/>
              </w:rPr>
            </w:pPr>
          </w:p>
        </w:tc>
        <w:tc>
          <w:tcPr>
            <w:tcW w:w="3400" w:type="dxa"/>
            <w:gridSpan w:val="2"/>
          </w:tcPr>
          <w:p w:rsidR="009D3AAC" w:rsidRPr="008A41F1" w:rsidRDefault="009D3AAC" w:rsidP="007A187E">
            <w:pPr>
              <w:spacing w:before="40" w:after="40"/>
              <w:jc w:val="center"/>
              <w:rPr>
                <w:sz w:val="18"/>
              </w:rPr>
            </w:pPr>
          </w:p>
        </w:tc>
        <w:tc>
          <w:tcPr>
            <w:tcW w:w="3400" w:type="dxa"/>
            <w:gridSpan w:val="2"/>
          </w:tcPr>
          <w:p w:rsidR="009D3AAC" w:rsidRPr="008A41F1" w:rsidRDefault="009D3AAC" w:rsidP="007A187E">
            <w:pPr>
              <w:spacing w:before="40" w:after="40"/>
              <w:jc w:val="center"/>
              <w:rPr>
                <w:sz w:val="18"/>
              </w:rPr>
            </w:pPr>
          </w:p>
        </w:tc>
        <w:tc>
          <w:tcPr>
            <w:tcW w:w="3400" w:type="dxa"/>
            <w:gridSpan w:val="2"/>
          </w:tcPr>
          <w:p w:rsidR="009D3AAC" w:rsidRPr="008A41F1" w:rsidRDefault="009D3AAC" w:rsidP="007A187E">
            <w:pPr>
              <w:spacing w:before="40" w:after="40"/>
              <w:jc w:val="center"/>
              <w:rPr>
                <w:b/>
                <w:sz w:val="18"/>
              </w:rPr>
            </w:pPr>
            <w:r w:rsidRPr="008A41F1">
              <w:rPr>
                <w:b/>
                <w:sz w:val="18"/>
              </w:rPr>
              <w:t>Ο Δασάρχης</w:t>
            </w:r>
          </w:p>
          <w:p w:rsidR="009D3AAC" w:rsidRPr="008A41F1" w:rsidRDefault="009D3AAC" w:rsidP="007A187E">
            <w:pPr>
              <w:spacing w:before="40" w:after="40"/>
              <w:jc w:val="center"/>
              <w:rPr>
                <w:b/>
                <w:sz w:val="18"/>
              </w:rPr>
            </w:pPr>
            <w:r w:rsidRPr="008A41F1">
              <w:rPr>
                <w:b/>
                <w:sz w:val="18"/>
              </w:rPr>
              <w:t xml:space="preserve">  </w:t>
            </w:r>
          </w:p>
          <w:p w:rsidR="009D3AAC" w:rsidRPr="008A41F1" w:rsidRDefault="009D3AAC" w:rsidP="007A187E">
            <w:pPr>
              <w:spacing w:before="40" w:after="40"/>
              <w:jc w:val="center"/>
              <w:rPr>
                <w:b/>
                <w:sz w:val="18"/>
              </w:rPr>
            </w:pPr>
          </w:p>
          <w:p w:rsidR="009D3AAC" w:rsidRPr="008A41F1" w:rsidRDefault="009D3AAC" w:rsidP="007A187E">
            <w:pPr>
              <w:spacing w:before="40" w:after="40"/>
              <w:jc w:val="center"/>
              <w:rPr>
                <w:b/>
                <w:sz w:val="18"/>
              </w:rPr>
            </w:pPr>
          </w:p>
          <w:p w:rsidR="009D3AAC" w:rsidRPr="008A41F1" w:rsidRDefault="009D3AAC" w:rsidP="007A187E">
            <w:pPr>
              <w:spacing w:before="40" w:after="40"/>
              <w:jc w:val="center"/>
              <w:rPr>
                <w:b/>
                <w:sz w:val="18"/>
              </w:rPr>
            </w:pPr>
            <w:r w:rsidRPr="008A41F1">
              <w:rPr>
                <w:b/>
                <w:sz w:val="18"/>
              </w:rPr>
              <w:t>ΤΣΙΤΛΑΚΙΔΗΣ ΑΝΑΣΤΑΣΙΟΣ</w:t>
            </w:r>
          </w:p>
          <w:p w:rsidR="009D3AAC" w:rsidRPr="008A41F1" w:rsidRDefault="009D3AAC" w:rsidP="007A187E">
            <w:pPr>
              <w:spacing w:before="40" w:after="40"/>
              <w:jc w:val="center"/>
              <w:rPr>
                <w:sz w:val="18"/>
              </w:rPr>
            </w:pPr>
            <w:r w:rsidRPr="008A41F1">
              <w:rPr>
                <w:sz w:val="18"/>
              </w:rPr>
              <w:t>Δασολόγος με Α΄ βαθμό</w:t>
            </w:r>
          </w:p>
          <w:p w:rsidR="009D3AAC" w:rsidRPr="008A41F1" w:rsidRDefault="009D3AAC" w:rsidP="007A187E">
            <w:pPr>
              <w:spacing w:before="40" w:after="40"/>
              <w:jc w:val="center"/>
              <w:rPr>
                <w:sz w:val="18"/>
              </w:rPr>
            </w:pPr>
          </w:p>
          <w:p w:rsidR="009D3AAC" w:rsidRPr="008A41F1" w:rsidRDefault="009D3AAC" w:rsidP="007A187E">
            <w:pPr>
              <w:spacing w:before="40" w:after="40"/>
              <w:ind w:left="-3008"/>
              <w:rPr>
                <w:sz w:val="18"/>
              </w:rPr>
            </w:pPr>
          </w:p>
        </w:tc>
      </w:tr>
    </w:tbl>
    <w:p w:rsidR="00EC030B" w:rsidRPr="00B27E17" w:rsidRDefault="00EC030B" w:rsidP="00944C71">
      <w:pPr>
        <w:widowControl w:val="0"/>
        <w:autoSpaceDE w:val="0"/>
        <w:autoSpaceDN w:val="0"/>
        <w:adjustRightInd w:val="0"/>
        <w:spacing w:before="26" w:after="0" w:line="360" w:lineRule="auto"/>
        <w:ind w:right="391"/>
        <w:rPr>
          <w:rFonts w:ascii="Times New Roman" w:hAnsi="Times New Roman"/>
          <w:b/>
          <w:bCs/>
          <w:sz w:val="24"/>
          <w:szCs w:val="24"/>
        </w:rPr>
      </w:pPr>
    </w:p>
    <w:sectPr w:rsidR="00EC030B" w:rsidRPr="00B27E17" w:rsidSect="006326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433"/>
    <w:multiLevelType w:val="hybridMultilevel"/>
    <w:tmpl w:val="34E45B38"/>
    <w:lvl w:ilvl="0" w:tplc="0408001B">
      <w:start w:val="1"/>
      <w:numFmt w:val="lowerRoman"/>
      <w:lvlText w:val="%1."/>
      <w:lvlJc w:val="right"/>
      <w:pPr>
        <w:tabs>
          <w:tab w:val="num" w:pos="730"/>
        </w:tabs>
        <w:ind w:left="730" w:hanging="360"/>
      </w:pPr>
    </w:lvl>
    <w:lvl w:ilvl="1" w:tplc="04080019" w:tentative="1">
      <w:start w:val="1"/>
      <w:numFmt w:val="lowerLetter"/>
      <w:lvlText w:val="%2."/>
      <w:lvlJc w:val="left"/>
      <w:pPr>
        <w:tabs>
          <w:tab w:val="num" w:pos="1450"/>
        </w:tabs>
        <w:ind w:left="1450" w:hanging="360"/>
      </w:pPr>
    </w:lvl>
    <w:lvl w:ilvl="2" w:tplc="0408001B" w:tentative="1">
      <w:start w:val="1"/>
      <w:numFmt w:val="lowerRoman"/>
      <w:lvlText w:val="%3."/>
      <w:lvlJc w:val="right"/>
      <w:pPr>
        <w:tabs>
          <w:tab w:val="num" w:pos="2170"/>
        </w:tabs>
        <w:ind w:left="2170" w:hanging="180"/>
      </w:pPr>
    </w:lvl>
    <w:lvl w:ilvl="3" w:tplc="0408000F" w:tentative="1">
      <w:start w:val="1"/>
      <w:numFmt w:val="decimal"/>
      <w:lvlText w:val="%4."/>
      <w:lvlJc w:val="left"/>
      <w:pPr>
        <w:tabs>
          <w:tab w:val="num" w:pos="2890"/>
        </w:tabs>
        <w:ind w:left="2890" w:hanging="360"/>
      </w:pPr>
    </w:lvl>
    <w:lvl w:ilvl="4" w:tplc="04080019" w:tentative="1">
      <w:start w:val="1"/>
      <w:numFmt w:val="lowerLetter"/>
      <w:lvlText w:val="%5."/>
      <w:lvlJc w:val="left"/>
      <w:pPr>
        <w:tabs>
          <w:tab w:val="num" w:pos="3610"/>
        </w:tabs>
        <w:ind w:left="3610" w:hanging="360"/>
      </w:pPr>
    </w:lvl>
    <w:lvl w:ilvl="5" w:tplc="0408001B" w:tentative="1">
      <w:start w:val="1"/>
      <w:numFmt w:val="lowerRoman"/>
      <w:lvlText w:val="%6."/>
      <w:lvlJc w:val="right"/>
      <w:pPr>
        <w:tabs>
          <w:tab w:val="num" w:pos="4330"/>
        </w:tabs>
        <w:ind w:left="4330" w:hanging="180"/>
      </w:pPr>
    </w:lvl>
    <w:lvl w:ilvl="6" w:tplc="0408000F" w:tentative="1">
      <w:start w:val="1"/>
      <w:numFmt w:val="decimal"/>
      <w:lvlText w:val="%7."/>
      <w:lvlJc w:val="left"/>
      <w:pPr>
        <w:tabs>
          <w:tab w:val="num" w:pos="5050"/>
        </w:tabs>
        <w:ind w:left="5050" w:hanging="360"/>
      </w:pPr>
    </w:lvl>
    <w:lvl w:ilvl="7" w:tplc="04080019" w:tentative="1">
      <w:start w:val="1"/>
      <w:numFmt w:val="lowerLetter"/>
      <w:lvlText w:val="%8."/>
      <w:lvlJc w:val="left"/>
      <w:pPr>
        <w:tabs>
          <w:tab w:val="num" w:pos="5770"/>
        </w:tabs>
        <w:ind w:left="5770" w:hanging="360"/>
      </w:pPr>
    </w:lvl>
    <w:lvl w:ilvl="8" w:tplc="0408001B" w:tentative="1">
      <w:start w:val="1"/>
      <w:numFmt w:val="lowerRoman"/>
      <w:lvlText w:val="%9."/>
      <w:lvlJc w:val="right"/>
      <w:pPr>
        <w:tabs>
          <w:tab w:val="num" w:pos="6490"/>
        </w:tabs>
        <w:ind w:left="6490" w:hanging="180"/>
      </w:pPr>
    </w:lvl>
  </w:abstractNum>
  <w:abstractNum w:abstractNumId="1" w15:restartNumberingAfterBreak="0">
    <w:nsid w:val="2F6B61B7"/>
    <w:multiLevelType w:val="hybridMultilevel"/>
    <w:tmpl w:val="961653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A1C15CD"/>
    <w:multiLevelType w:val="hybridMultilevel"/>
    <w:tmpl w:val="30C2F8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3E74EA8"/>
    <w:multiLevelType w:val="hybridMultilevel"/>
    <w:tmpl w:val="7FA676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8411EFA"/>
    <w:multiLevelType w:val="hybridMultilevel"/>
    <w:tmpl w:val="4C5CD002"/>
    <w:lvl w:ilvl="0" w:tplc="04080001">
      <w:start w:val="1"/>
      <w:numFmt w:val="bullet"/>
      <w:lvlText w:val=""/>
      <w:lvlJc w:val="left"/>
      <w:pPr>
        <w:tabs>
          <w:tab w:val="num" w:pos="720"/>
        </w:tabs>
        <w:ind w:left="720" w:hanging="360"/>
      </w:pPr>
      <w:rPr>
        <w:rFonts w:ascii="Symbol" w:hAnsi="Symbol" w:hint="default"/>
      </w:rPr>
    </w:lvl>
    <w:lvl w:ilvl="1" w:tplc="8FB6DF3A">
      <w:start w:val="2"/>
      <w:numFmt w:val="upperRoman"/>
      <w:lvlText w:val="%2."/>
      <w:lvlJc w:val="right"/>
      <w:pPr>
        <w:tabs>
          <w:tab w:val="num" w:pos="1260"/>
        </w:tabs>
        <w:ind w:left="1260" w:hanging="18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4F431E"/>
    <w:multiLevelType w:val="hybridMultilevel"/>
    <w:tmpl w:val="46908B08"/>
    <w:lvl w:ilvl="0" w:tplc="4B3467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7957506C"/>
    <w:multiLevelType w:val="hybridMultilevel"/>
    <w:tmpl w:val="097E6E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90CCB"/>
    <w:rsid w:val="0000529D"/>
    <w:rsid w:val="00017E25"/>
    <w:rsid w:val="00036746"/>
    <w:rsid w:val="00037EC0"/>
    <w:rsid w:val="000724CE"/>
    <w:rsid w:val="000C0FB7"/>
    <w:rsid w:val="000F4152"/>
    <w:rsid w:val="000F5E41"/>
    <w:rsid w:val="001251A5"/>
    <w:rsid w:val="0013236E"/>
    <w:rsid w:val="001A7954"/>
    <w:rsid w:val="001B2D03"/>
    <w:rsid w:val="00205AE3"/>
    <w:rsid w:val="002064DA"/>
    <w:rsid w:val="002722BF"/>
    <w:rsid w:val="00283444"/>
    <w:rsid w:val="002842BE"/>
    <w:rsid w:val="002A25BD"/>
    <w:rsid w:val="002D31DA"/>
    <w:rsid w:val="00304406"/>
    <w:rsid w:val="00313699"/>
    <w:rsid w:val="00367724"/>
    <w:rsid w:val="00373652"/>
    <w:rsid w:val="00377116"/>
    <w:rsid w:val="00387FA4"/>
    <w:rsid w:val="00390AD4"/>
    <w:rsid w:val="003A05F5"/>
    <w:rsid w:val="003A6ABA"/>
    <w:rsid w:val="003C3273"/>
    <w:rsid w:val="003C3641"/>
    <w:rsid w:val="003D2081"/>
    <w:rsid w:val="003D69AD"/>
    <w:rsid w:val="003E75D2"/>
    <w:rsid w:val="00407578"/>
    <w:rsid w:val="00427416"/>
    <w:rsid w:val="0045058C"/>
    <w:rsid w:val="00454228"/>
    <w:rsid w:val="004604CC"/>
    <w:rsid w:val="00463F9B"/>
    <w:rsid w:val="00495CEB"/>
    <w:rsid w:val="004A3AD9"/>
    <w:rsid w:val="004B04BF"/>
    <w:rsid w:val="004C369D"/>
    <w:rsid w:val="004E75E3"/>
    <w:rsid w:val="00506EAA"/>
    <w:rsid w:val="00515A51"/>
    <w:rsid w:val="00517144"/>
    <w:rsid w:val="00523514"/>
    <w:rsid w:val="0053509C"/>
    <w:rsid w:val="005449C5"/>
    <w:rsid w:val="005622F7"/>
    <w:rsid w:val="005905FF"/>
    <w:rsid w:val="005F1DD4"/>
    <w:rsid w:val="00605980"/>
    <w:rsid w:val="0062126E"/>
    <w:rsid w:val="0063269C"/>
    <w:rsid w:val="0065427C"/>
    <w:rsid w:val="00661DF6"/>
    <w:rsid w:val="00663AA6"/>
    <w:rsid w:val="00681E18"/>
    <w:rsid w:val="006A0890"/>
    <w:rsid w:val="006B6464"/>
    <w:rsid w:val="006B7351"/>
    <w:rsid w:val="00704C27"/>
    <w:rsid w:val="00750D2B"/>
    <w:rsid w:val="00753034"/>
    <w:rsid w:val="007D5EF5"/>
    <w:rsid w:val="007E1DBF"/>
    <w:rsid w:val="007E3C23"/>
    <w:rsid w:val="007E6468"/>
    <w:rsid w:val="00810F55"/>
    <w:rsid w:val="00824CD4"/>
    <w:rsid w:val="00846820"/>
    <w:rsid w:val="008508B2"/>
    <w:rsid w:val="0085474A"/>
    <w:rsid w:val="00872F0B"/>
    <w:rsid w:val="008856D5"/>
    <w:rsid w:val="008C1935"/>
    <w:rsid w:val="008F2724"/>
    <w:rsid w:val="009019D2"/>
    <w:rsid w:val="00921E0A"/>
    <w:rsid w:val="00944C71"/>
    <w:rsid w:val="00947DD2"/>
    <w:rsid w:val="00996E65"/>
    <w:rsid w:val="009A0C53"/>
    <w:rsid w:val="009C094E"/>
    <w:rsid w:val="009D3AAC"/>
    <w:rsid w:val="009F38B9"/>
    <w:rsid w:val="00A420F8"/>
    <w:rsid w:val="00A42BF0"/>
    <w:rsid w:val="00A515F1"/>
    <w:rsid w:val="00A565B4"/>
    <w:rsid w:val="00A75E76"/>
    <w:rsid w:val="00A94100"/>
    <w:rsid w:val="00AC0BFB"/>
    <w:rsid w:val="00AC6FB2"/>
    <w:rsid w:val="00AD1873"/>
    <w:rsid w:val="00AE1529"/>
    <w:rsid w:val="00B021BC"/>
    <w:rsid w:val="00B20E8A"/>
    <w:rsid w:val="00B27E17"/>
    <w:rsid w:val="00B74186"/>
    <w:rsid w:val="00BC6050"/>
    <w:rsid w:val="00C40872"/>
    <w:rsid w:val="00C73155"/>
    <w:rsid w:val="00C778B0"/>
    <w:rsid w:val="00C87050"/>
    <w:rsid w:val="00CA25E7"/>
    <w:rsid w:val="00CB4D59"/>
    <w:rsid w:val="00CC5159"/>
    <w:rsid w:val="00CD4C9E"/>
    <w:rsid w:val="00CE3302"/>
    <w:rsid w:val="00CF4744"/>
    <w:rsid w:val="00D0303C"/>
    <w:rsid w:val="00D13797"/>
    <w:rsid w:val="00D27680"/>
    <w:rsid w:val="00D90CCB"/>
    <w:rsid w:val="00DA5F84"/>
    <w:rsid w:val="00DA61AA"/>
    <w:rsid w:val="00DB6867"/>
    <w:rsid w:val="00DD5F1A"/>
    <w:rsid w:val="00DD6118"/>
    <w:rsid w:val="00E1497E"/>
    <w:rsid w:val="00E742D0"/>
    <w:rsid w:val="00E84FDC"/>
    <w:rsid w:val="00E94956"/>
    <w:rsid w:val="00EC030B"/>
    <w:rsid w:val="00F330E0"/>
    <w:rsid w:val="00F33940"/>
    <w:rsid w:val="00F4226A"/>
    <w:rsid w:val="00F54E3D"/>
    <w:rsid w:val="00F63B96"/>
    <w:rsid w:val="00F64676"/>
    <w:rsid w:val="00F6512B"/>
    <w:rsid w:val="00FA2FBE"/>
    <w:rsid w:val="00FA672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E807"/>
  <w15:docId w15:val="{CC11A69A-3753-432A-8F53-20A8337E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1DBF"/>
    <w:rPr>
      <w:rFonts w:ascii="Calibri" w:eastAsia="Times New Roman" w:hAnsi="Calibri" w:cs="Times New Roman"/>
      <w:lang w:eastAsia="el-GR"/>
    </w:rPr>
  </w:style>
  <w:style w:type="paragraph" w:styleId="3">
    <w:name w:val="heading 3"/>
    <w:basedOn w:val="a"/>
    <w:next w:val="a"/>
    <w:link w:val="3Char"/>
    <w:uiPriority w:val="9"/>
    <w:semiHidden/>
    <w:unhideWhenUsed/>
    <w:qFormat/>
    <w:rsid w:val="00FA2FBE"/>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
    <w:next w:val="a"/>
    <w:link w:val="8Char"/>
    <w:qFormat/>
    <w:rsid w:val="009C094E"/>
    <w:pPr>
      <w:keepNext/>
      <w:overflowPunct w:val="0"/>
      <w:autoSpaceDE w:val="0"/>
      <w:autoSpaceDN w:val="0"/>
      <w:adjustRightInd w:val="0"/>
      <w:spacing w:after="0" w:line="240" w:lineRule="auto"/>
      <w:jc w:val="center"/>
      <w:textAlignment w:val="baseline"/>
      <w:outlineLvl w:val="7"/>
    </w:pPr>
    <w:rPr>
      <w:rFonts w:ascii="Arial" w:hAnsi="Arial"/>
      <w:b/>
      <w:bCs/>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E1DB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E1DBF"/>
    <w:rPr>
      <w:rFonts w:ascii="Tahoma" w:eastAsia="Times New Roman" w:hAnsi="Tahoma" w:cs="Tahoma"/>
      <w:sz w:val="16"/>
      <w:szCs w:val="16"/>
      <w:lang w:eastAsia="el-GR"/>
    </w:rPr>
  </w:style>
  <w:style w:type="paragraph" w:styleId="a4">
    <w:name w:val="List Paragraph"/>
    <w:basedOn w:val="a"/>
    <w:uiPriority w:val="34"/>
    <w:qFormat/>
    <w:rsid w:val="004E75E3"/>
    <w:pPr>
      <w:ind w:left="720"/>
      <w:contextualSpacing/>
    </w:pPr>
  </w:style>
  <w:style w:type="paragraph" w:customStyle="1" w:styleId="Normalgr">
    <w:name w:val="Normalgr"/>
    <w:rsid w:val="00605980"/>
    <w:pPr>
      <w:tabs>
        <w:tab w:val="left" w:pos="1021"/>
        <w:tab w:val="left" w:pos="1588"/>
      </w:tabs>
      <w:suppressAutoHyphens/>
      <w:spacing w:after="0" w:line="240" w:lineRule="auto"/>
      <w:jc w:val="both"/>
    </w:pPr>
    <w:rPr>
      <w:rFonts w:ascii="Arial" w:eastAsia="Times New Roman" w:hAnsi="Arial" w:cs="Arial"/>
      <w:spacing w:val="15"/>
      <w:sz w:val="20"/>
      <w:szCs w:val="20"/>
      <w:lang w:val="en-GB" w:eastAsia="zh-CN"/>
    </w:rPr>
  </w:style>
  <w:style w:type="paragraph" w:styleId="a5">
    <w:name w:val="Body Text"/>
    <w:basedOn w:val="a"/>
    <w:link w:val="Char0"/>
    <w:autoRedefine/>
    <w:rsid w:val="00F54E3D"/>
    <w:pPr>
      <w:spacing w:after="0" w:line="360" w:lineRule="auto"/>
      <w:jc w:val="both"/>
    </w:pPr>
    <w:rPr>
      <w:rFonts w:ascii="Times New Roman" w:hAnsi="Times New Roman"/>
      <w:sz w:val="24"/>
      <w:szCs w:val="20"/>
    </w:rPr>
  </w:style>
  <w:style w:type="character" w:customStyle="1" w:styleId="Char0">
    <w:name w:val="Σώμα κειμένου Char"/>
    <w:basedOn w:val="a0"/>
    <w:link w:val="a5"/>
    <w:rsid w:val="00F54E3D"/>
    <w:rPr>
      <w:rFonts w:ascii="Times New Roman" w:eastAsia="Times New Roman" w:hAnsi="Times New Roman" w:cs="Times New Roman"/>
      <w:sz w:val="24"/>
      <w:szCs w:val="20"/>
      <w:lang w:eastAsia="el-GR"/>
    </w:rPr>
  </w:style>
  <w:style w:type="paragraph" w:customStyle="1" w:styleId="31">
    <w:name w:val="Σώμα κείμενου με εσοχή 31"/>
    <w:basedOn w:val="a"/>
    <w:rsid w:val="00750D2B"/>
    <w:pPr>
      <w:suppressAutoHyphens/>
      <w:overflowPunct w:val="0"/>
      <w:autoSpaceDE w:val="0"/>
      <w:spacing w:after="0" w:line="240" w:lineRule="auto"/>
      <w:ind w:firstLine="1276"/>
      <w:jc w:val="both"/>
      <w:textAlignment w:val="baseline"/>
    </w:pPr>
    <w:rPr>
      <w:rFonts w:ascii="Arial" w:hAnsi="Arial" w:cs="Arial"/>
      <w:szCs w:val="20"/>
      <w:lang w:eastAsia="zh-CN"/>
    </w:rPr>
  </w:style>
  <w:style w:type="table" w:styleId="a6">
    <w:name w:val="Table Grid"/>
    <w:basedOn w:val="a1"/>
    <w:uiPriority w:val="59"/>
    <w:rsid w:val="00EC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Char">
    <w:name w:val="Επικεφαλίδα 8 Char"/>
    <w:basedOn w:val="a0"/>
    <w:link w:val="8"/>
    <w:rsid w:val="009C094E"/>
    <w:rPr>
      <w:rFonts w:ascii="Arial" w:eastAsia="Times New Roman" w:hAnsi="Arial" w:cs="Times New Roman"/>
      <w:b/>
      <w:bCs/>
      <w:sz w:val="24"/>
      <w:szCs w:val="20"/>
    </w:rPr>
  </w:style>
  <w:style w:type="character" w:customStyle="1" w:styleId="3Char">
    <w:name w:val="Επικεφαλίδα 3 Char"/>
    <w:basedOn w:val="a0"/>
    <w:link w:val="3"/>
    <w:uiPriority w:val="9"/>
    <w:semiHidden/>
    <w:rsid w:val="00FA2FBE"/>
    <w:rPr>
      <w:rFonts w:asciiTheme="majorHAnsi" w:eastAsiaTheme="majorEastAsia" w:hAnsiTheme="majorHAnsi" w:cstheme="majorBidi"/>
      <w:b/>
      <w:bCs/>
      <w:color w:val="4F81BD" w:themeColor="accent1"/>
      <w:lang w:eastAsia="el-GR"/>
    </w:rPr>
  </w:style>
  <w:style w:type="paragraph" w:styleId="2">
    <w:name w:val="Body Text 2"/>
    <w:basedOn w:val="a"/>
    <w:link w:val="2Char"/>
    <w:uiPriority w:val="99"/>
    <w:semiHidden/>
    <w:unhideWhenUsed/>
    <w:rsid w:val="00FA2FBE"/>
    <w:pPr>
      <w:spacing w:after="120" w:line="480" w:lineRule="auto"/>
    </w:pPr>
  </w:style>
  <w:style w:type="character" w:customStyle="1" w:styleId="2Char">
    <w:name w:val="Σώμα κείμενου 2 Char"/>
    <w:basedOn w:val="a0"/>
    <w:link w:val="2"/>
    <w:uiPriority w:val="99"/>
    <w:semiHidden/>
    <w:rsid w:val="00FA2FBE"/>
    <w:rPr>
      <w:rFonts w:ascii="Calibri" w:eastAsia="Times New Roman" w:hAnsi="Calibri" w:cs="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10</Pages>
  <Words>2504</Words>
  <Characters>13523</Characters>
  <Application>Microsoft Office Word</Application>
  <DocSecurity>0</DocSecurity>
  <Lines>112</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cp:lastModifiedBy>
  <cp:revision>114</cp:revision>
  <cp:lastPrinted>2018-05-30T10:30:00Z</cp:lastPrinted>
  <dcterms:created xsi:type="dcterms:W3CDTF">2017-02-24T14:00:00Z</dcterms:created>
  <dcterms:modified xsi:type="dcterms:W3CDTF">2018-05-30T10:30:00Z</dcterms:modified>
</cp:coreProperties>
</file>